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D24B4D" w14:textId="44A83256" w:rsidR="00BF59E6" w:rsidRPr="00E62008" w:rsidRDefault="00BF59E6" w:rsidP="004817B8">
      <w:pPr>
        <w:rPr>
          <w:color w:val="1F497D"/>
          <w:lang w:val="ro-RO"/>
        </w:rPr>
      </w:pPr>
    </w:p>
    <w:p w14:paraId="2D5BB816" w14:textId="678CFE41" w:rsidR="00BF59E6" w:rsidRPr="008E175D" w:rsidRDefault="00A610B3" w:rsidP="004817B8">
      <w:pPr>
        <w:pStyle w:val="Titlu1"/>
        <w:rPr>
          <w:rFonts w:ascii="Calibri" w:hAnsi="Calibri"/>
          <w:color w:val="1F497D"/>
          <w:lang w:val="ro-RO"/>
        </w:rPr>
      </w:pPr>
      <w:bookmarkStart w:id="0" w:name="_Toc485641940"/>
      <w:bookmarkStart w:id="1" w:name="_Toc486851834"/>
      <w:r>
        <w:rPr>
          <w:b/>
          <w:noProof/>
          <w:color w:val="0070C0"/>
        </w:rPr>
        <mc:AlternateContent>
          <mc:Choice Requires="wps">
            <w:drawing>
              <wp:anchor distT="0" distB="0" distL="114300" distR="114300" simplePos="0" relativeHeight="251661312" behindDoc="0" locked="0" layoutInCell="1" allowOverlap="1" wp14:anchorId="163AC705" wp14:editId="25456434">
                <wp:simplePos x="0" y="0"/>
                <wp:positionH relativeFrom="column">
                  <wp:posOffset>1609725</wp:posOffset>
                </wp:positionH>
                <wp:positionV relativeFrom="paragraph">
                  <wp:posOffset>288925</wp:posOffset>
                </wp:positionV>
                <wp:extent cx="5181600" cy="619125"/>
                <wp:effectExtent l="57150" t="38100" r="76200" b="104775"/>
                <wp:wrapNone/>
                <wp:docPr id="5" name="Text Box 5"/>
                <wp:cNvGraphicFramePr/>
                <a:graphic xmlns:a="http://schemas.openxmlformats.org/drawingml/2006/main">
                  <a:graphicData uri="http://schemas.microsoft.com/office/word/2010/wordprocessingShape">
                    <wps:wsp>
                      <wps:cNvSpPr txBox="1"/>
                      <wps:spPr>
                        <a:xfrm>
                          <a:off x="0" y="0"/>
                          <a:ext cx="5181600" cy="619125"/>
                        </a:xfrm>
                        <a:prstGeom prst="rect">
                          <a:avLst/>
                        </a:prstGeom>
                        <a:ln w="19050"/>
                        <a:effectLst>
                          <a:outerShdw blurRad="40000" dist="20000" dir="5400000" rotWithShape="0">
                            <a:srgbClr val="000000">
                              <a:alpha val="38000"/>
                            </a:srgbClr>
                          </a:outerShdw>
                          <a:softEdge rad="12700"/>
                        </a:effectLst>
                      </wps:spPr>
                      <wps:style>
                        <a:lnRef idx="1">
                          <a:schemeClr val="accent1"/>
                        </a:lnRef>
                        <a:fillRef idx="2">
                          <a:schemeClr val="accent1"/>
                        </a:fillRef>
                        <a:effectRef idx="1">
                          <a:schemeClr val="accent1"/>
                        </a:effectRef>
                        <a:fontRef idx="minor">
                          <a:schemeClr val="dk1"/>
                        </a:fontRef>
                      </wps:style>
                      <wps:txbx>
                        <w:txbxContent>
                          <w:p w14:paraId="6091BFB7" w14:textId="77777777" w:rsidR="00E61578" w:rsidRPr="00806790" w:rsidRDefault="00E61578" w:rsidP="00A610B3">
                            <w:pPr>
                              <w:jc w:val="center"/>
                              <w:rPr>
                                <w:rFonts w:ascii="Trebuchet MS" w:hAnsi="Trebuchet MS"/>
                                <w:b/>
                                <w:color w:val="002060"/>
                                <w:sz w:val="20"/>
                                <w:szCs w:val="20"/>
                              </w:rPr>
                            </w:pPr>
                            <w:r w:rsidRPr="00806790">
                              <w:rPr>
                                <w:rFonts w:ascii="Trebuchet MS" w:hAnsi="Trebuchet MS"/>
                                <w:b/>
                                <w:color w:val="002060"/>
                                <w:sz w:val="20"/>
                                <w:szCs w:val="20"/>
                              </w:rPr>
                              <w:t>PROGRAMUL OPERAȚIONAL CAPITAL UMAN – PROGRAMUL OPERAȚIONAL REGIONAL</w:t>
                            </w:r>
                          </w:p>
                          <w:p w14:paraId="5274C019" w14:textId="77777777" w:rsidR="00E61578" w:rsidRPr="00A21C2F" w:rsidRDefault="00E61578" w:rsidP="00A610B3">
                            <w:pPr>
                              <w:jc w:val="center"/>
                              <w:rPr>
                                <w:color w:val="002060"/>
                                <w:lang w:val="fr-FR"/>
                              </w:rPr>
                            </w:pPr>
                            <w:r w:rsidRPr="00A21C2F">
                              <w:rPr>
                                <w:rFonts w:ascii="Trebuchet MS" w:hAnsi="Trebuchet MS"/>
                                <w:b/>
                                <w:color w:val="002060"/>
                                <w:sz w:val="20"/>
                                <w:szCs w:val="20"/>
                                <w:lang w:val="fr-FR"/>
                              </w:rPr>
                              <w:t>DEZVOLTARE LOCALĂ PLASATĂ SUB RESPONSABILITATEA COMUNITĂȚII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3AC705" id="_x0000_t202" coordsize="21600,21600" o:spt="202" path="m,l,21600r21600,l21600,xe">
                <v:stroke joinstyle="miter"/>
                <v:path gradientshapeok="t" o:connecttype="rect"/>
              </v:shapetype>
              <v:shape id="Text Box 5" o:spid="_x0000_s1026" type="#_x0000_t202" style="position:absolute;left:0;text-align:left;margin-left:126.75pt;margin-top:22.75pt;width:408pt;height:4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" fillcolor="#a7bfde [1620]" strokecolor="#4579b8 [3044]" strokeweight="1.5pt">
                <v:fill color2="#e4ecf5 [500]" rotate="t" angle="180" colors="0 #a3c4ff;22938f #bfd5ff;1 #e5eeff" focus="100%" type="gradient"/>
                <v:shadow on="t" color="black" opacity="24903f" origin=",.5" offset="0,.55556mm"/>
                <v:textbox>
                  <w:txbxContent>
                    <w:p w14:paraId="6091BFB7" w14:textId="77777777" w:rsidR="00E61578" w:rsidRPr="00806790" w:rsidRDefault="00E61578" w:rsidP="00A610B3">
                      <w:pPr>
                        <w:jc w:val="center"/>
                        <w:rPr>
                          <w:rFonts w:ascii="Trebuchet MS" w:hAnsi="Trebuchet MS"/>
                          <w:b/>
                          <w:color w:val="002060"/>
                          <w:sz w:val="20"/>
                          <w:szCs w:val="20"/>
                        </w:rPr>
                      </w:pPr>
                      <w:r w:rsidRPr="00806790">
                        <w:rPr>
                          <w:rFonts w:ascii="Trebuchet MS" w:hAnsi="Trebuchet MS"/>
                          <w:b/>
                          <w:color w:val="002060"/>
                          <w:sz w:val="20"/>
                          <w:szCs w:val="20"/>
                        </w:rPr>
                        <w:t>PROGRAMUL OPERAȚIONAL CAPITAL UMAN – PROGRAMUL OPERAȚIONAL REGIONAL</w:t>
                      </w:r>
                    </w:p>
                    <w:p w14:paraId="5274C019" w14:textId="77777777" w:rsidR="00E61578" w:rsidRPr="00A21C2F" w:rsidRDefault="00E61578" w:rsidP="00A610B3">
                      <w:pPr>
                        <w:jc w:val="center"/>
                        <w:rPr>
                          <w:color w:val="002060"/>
                          <w:lang w:val="fr-FR"/>
                        </w:rPr>
                      </w:pPr>
                      <w:r w:rsidRPr="00A21C2F">
                        <w:rPr>
                          <w:rFonts w:ascii="Trebuchet MS" w:hAnsi="Trebuchet MS"/>
                          <w:b/>
                          <w:color w:val="002060"/>
                          <w:sz w:val="20"/>
                          <w:szCs w:val="20"/>
                          <w:lang w:val="fr-FR"/>
                        </w:rPr>
                        <w:t>DEZVOLTARE LOCALĂ PLASATĂ SUB RESPONSABILITATEA COMUNITĂȚII</w:t>
                      </w:r>
                    </w:p>
                  </w:txbxContent>
                </v:textbox>
              </v:shape>
            </w:pict>
          </mc:Fallback>
        </mc:AlternateContent>
      </w:r>
      <w:bookmarkEnd w:id="0"/>
      <w:bookmarkEnd w:id="1"/>
    </w:p>
    <w:p w14:paraId="1C2F2733" w14:textId="77777777" w:rsidR="00BF59E6" w:rsidRPr="00C36377" w:rsidRDefault="00BF59E6" w:rsidP="004817B8">
      <w:pPr>
        <w:rPr>
          <w:color w:val="1F497D"/>
          <w:lang w:val="ro-RO"/>
        </w:rPr>
      </w:pPr>
    </w:p>
    <w:p w14:paraId="57FF8FE4" w14:textId="77777777" w:rsidR="00BF59E6" w:rsidRDefault="00BF59E6" w:rsidP="004817B8">
      <w:pPr>
        <w:rPr>
          <w:color w:val="1F497D"/>
          <w:lang w:val="ro-RO"/>
        </w:rPr>
      </w:pPr>
    </w:p>
    <w:p w14:paraId="4DF1B82C" w14:textId="77777777" w:rsidR="00A610B3" w:rsidRDefault="00A610B3" w:rsidP="004817B8">
      <w:pPr>
        <w:rPr>
          <w:color w:val="1F497D"/>
          <w:lang w:val="ro-RO"/>
        </w:rPr>
      </w:pPr>
    </w:p>
    <w:p w14:paraId="4D3354FD" w14:textId="77777777" w:rsidR="00A610B3" w:rsidRDefault="00A610B3" w:rsidP="004817B8">
      <w:pPr>
        <w:rPr>
          <w:color w:val="1F497D"/>
          <w:lang w:val="ro-RO"/>
        </w:rPr>
      </w:pPr>
    </w:p>
    <w:p w14:paraId="4550420E" w14:textId="77777777" w:rsidR="00A610B3" w:rsidRDefault="00A610B3" w:rsidP="004817B8">
      <w:pPr>
        <w:rPr>
          <w:color w:val="1F497D"/>
          <w:lang w:val="ro-RO"/>
        </w:rPr>
      </w:pPr>
    </w:p>
    <w:p w14:paraId="3302EC40" w14:textId="77777777" w:rsidR="00A610B3" w:rsidRDefault="00A610B3" w:rsidP="004817B8">
      <w:pPr>
        <w:rPr>
          <w:color w:val="1F497D"/>
          <w:lang w:val="ro-RO"/>
        </w:rPr>
      </w:pPr>
    </w:p>
    <w:p w14:paraId="122E32F0" w14:textId="77777777" w:rsidR="00A610B3" w:rsidRPr="00E62008" w:rsidRDefault="00A610B3" w:rsidP="004817B8">
      <w:pPr>
        <w:rPr>
          <w:color w:val="1F497D"/>
          <w:lang w:val="ro-RO"/>
        </w:rPr>
      </w:pPr>
    </w:p>
    <w:p w14:paraId="023FF8CC" w14:textId="77777777" w:rsidR="00BF59E6" w:rsidRPr="008E175D" w:rsidRDefault="00BF59E6" w:rsidP="004817B8">
      <w:pPr>
        <w:rPr>
          <w:color w:val="1F497D"/>
          <w:lang w:val="ro-RO"/>
        </w:rPr>
      </w:pPr>
    </w:p>
    <w:p w14:paraId="6D95FE91" w14:textId="77777777" w:rsidR="006D197D" w:rsidRPr="001B4A6B" w:rsidRDefault="006D197D" w:rsidP="006D197D">
      <w:pPr>
        <w:spacing w:before="0" w:line="276" w:lineRule="auto"/>
        <w:jc w:val="center"/>
        <w:rPr>
          <w:rFonts w:ascii="Trebuchet MS" w:hAnsi="Trebuchet MS"/>
          <w:b/>
          <w:color w:val="FF0000"/>
          <w:sz w:val="24"/>
          <w:szCs w:val="24"/>
          <w:lang w:val="ro-RO"/>
        </w:rPr>
      </w:pPr>
    </w:p>
    <w:p w14:paraId="699C757F" w14:textId="6E91E1F2" w:rsidR="00BF59E6" w:rsidRPr="00A21C2F" w:rsidRDefault="006D197D" w:rsidP="006D197D">
      <w:pPr>
        <w:spacing w:line="276" w:lineRule="auto"/>
        <w:jc w:val="center"/>
        <w:rPr>
          <w:rFonts w:ascii="Trebuchet MS" w:hAnsi="Trebuchet MS"/>
          <w:b/>
          <w:color w:val="FF0000"/>
          <w:sz w:val="32"/>
          <w:szCs w:val="32"/>
          <w:lang w:val="ro-RO" w:eastAsia="ro-RO"/>
        </w:rPr>
      </w:pPr>
      <w:r w:rsidRPr="00A21C2F">
        <w:rPr>
          <w:rFonts w:ascii="Trebuchet MS" w:hAnsi="Trebuchet MS"/>
          <w:b/>
          <w:color w:val="FF0000"/>
          <w:sz w:val="32"/>
          <w:szCs w:val="32"/>
          <w:lang w:val="ro-RO"/>
        </w:rPr>
        <w:t xml:space="preserve">ANEXA 2 - </w:t>
      </w:r>
      <w:r w:rsidR="00BF59E6" w:rsidRPr="00A21C2F">
        <w:rPr>
          <w:rFonts w:ascii="Trebuchet MS" w:hAnsi="Trebuchet MS"/>
          <w:b/>
          <w:color w:val="FF0000"/>
          <w:sz w:val="32"/>
          <w:szCs w:val="32"/>
          <w:lang w:val="ro-RO" w:eastAsia="ro-RO"/>
        </w:rPr>
        <w:t>CRIT</w:t>
      </w:r>
      <w:r w:rsidRPr="00A21C2F">
        <w:rPr>
          <w:rFonts w:ascii="Trebuchet MS" w:hAnsi="Trebuchet MS"/>
          <w:b/>
          <w:color w:val="FF0000"/>
          <w:sz w:val="32"/>
          <w:szCs w:val="32"/>
          <w:lang w:val="ro-RO" w:eastAsia="ro-RO"/>
        </w:rPr>
        <w:t xml:space="preserve">ERIILE DE EVALUARE ȘI SELECȚIE </w:t>
      </w:r>
      <w:r w:rsidR="00BF59E6" w:rsidRPr="00A21C2F">
        <w:rPr>
          <w:rFonts w:ascii="Trebuchet MS" w:hAnsi="Trebuchet MS"/>
          <w:b/>
          <w:color w:val="FF0000"/>
          <w:sz w:val="32"/>
          <w:szCs w:val="32"/>
          <w:lang w:val="ro-RO" w:eastAsia="ro-RO"/>
        </w:rPr>
        <w:t>STRATEGII DE DEZVOLTARE LOCALĂ</w:t>
      </w:r>
    </w:p>
    <w:p w14:paraId="1865243D" w14:textId="77777777" w:rsidR="00BF59E6" w:rsidRPr="001B4A6B" w:rsidRDefault="00BF59E6" w:rsidP="004817B8">
      <w:pPr>
        <w:rPr>
          <w:rFonts w:ascii="Trebuchet MS" w:hAnsi="Trebuchet MS"/>
          <w:caps/>
          <w:color w:val="1F497D"/>
          <w:sz w:val="28"/>
          <w:szCs w:val="28"/>
          <w:lang w:val="ro-RO"/>
        </w:rPr>
      </w:pPr>
    </w:p>
    <w:p w14:paraId="4132744E" w14:textId="77777777" w:rsidR="00E0578D" w:rsidRPr="00E0578D" w:rsidRDefault="00E0578D" w:rsidP="00E0578D">
      <w:pPr>
        <w:jc w:val="center"/>
        <w:rPr>
          <w:b/>
          <w:color w:val="002060"/>
          <w:sz w:val="28"/>
          <w:szCs w:val="28"/>
          <w:lang w:val="fr-FR"/>
        </w:rPr>
      </w:pPr>
    </w:p>
    <w:p w14:paraId="47A4A722" w14:textId="77777777" w:rsidR="00E0578D" w:rsidRPr="00E0578D" w:rsidRDefault="00E0578D" w:rsidP="00E0578D">
      <w:pPr>
        <w:jc w:val="center"/>
        <w:rPr>
          <w:b/>
          <w:color w:val="002060"/>
          <w:sz w:val="28"/>
          <w:szCs w:val="28"/>
          <w:lang w:val="fr-FR"/>
        </w:rPr>
      </w:pPr>
    </w:p>
    <w:p w14:paraId="21E6D856" w14:textId="77777777" w:rsidR="00E0578D" w:rsidRPr="00726BA2" w:rsidRDefault="00E0578D" w:rsidP="00E0578D">
      <w:pPr>
        <w:jc w:val="center"/>
        <w:rPr>
          <w:b/>
          <w:color w:val="002060"/>
          <w:sz w:val="28"/>
          <w:szCs w:val="28"/>
          <w:lang w:val="fr-FR"/>
        </w:rPr>
      </w:pPr>
    </w:p>
    <w:p w14:paraId="30062499" w14:textId="77777777" w:rsidR="00E0578D" w:rsidRPr="00726BA2" w:rsidRDefault="00E0578D" w:rsidP="00E0578D">
      <w:pPr>
        <w:jc w:val="center"/>
        <w:rPr>
          <w:b/>
          <w:color w:val="002060"/>
          <w:sz w:val="28"/>
          <w:szCs w:val="28"/>
          <w:lang w:val="fr-FR"/>
        </w:rPr>
      </w:pPr>
    </w:p>
    <w:p w14:paraId="76B6D4C0" w14:textId="77777777" w:rsidR="00E0578D" w:rsidRPr="00726BA2" w:rsidRDefault="00E0578D" w:rsidP="00E0578D">
      <w:pPr>
        <w:jc w:val="center"/>
        <w:rPr>
          <w:b/>
          <w:color w:val="002060"/>
          <w:sz w:val="28"/>
          <w:szCs w:val="28"/>
          <w:lang w:val="fr-FR"/>
        </w:rPr>
      </w:pPr>
    </w:p>
    <w:p w14:paraId="5F0CBB6A" w14:textId="77777777" w:rsidR="00E0578D" w:rsidRPr="00726BA2" w:rsidRDefault="00E0578D" w:rsidP="00E0578D">
      <w:pPr>
        <w:jc w:val="center"/>
        <w:rPr>
          <w:b/>
          <w:color w:val="002060"/>
          <w:sz w:val="28"/>
          <w:szCs w:val="28"/>
          <w:lang w:val="fr-FR"/>
        </w:rPr>
      </w:pPr>
    </w:p>
    <w:p w14:paraId="067EC07B" w14:textId="77777777" w:rsidR="00E0578D" w:rsidRPr="00726BA2" w:rsidRDefault="00E0578D" w:rsidP="00E0578D">
      <w:pPr>
        <w:jc w:val="center"/>
        <w:rPr>
          <w:b/>
          <w:color w:val="002060"/>
          <w:sz w:val="28"/>
          <w:szCs w:val="28"/>
          <w:lang w:val="fr-FR"/>
        </w:rPr>
      </w:pPr>
    </w:p>
    <w:p w14:paraId="45B37E1B" w14:textId="5F61ACE3" w:rsidR="00E0578D" w:rsidRPr="00DD27AA" w:rsidRDefault="00E0578D" w:rsidP="00E0578D">
      <w:pPr>
        <w:jc w:val="center"/>
        <w:rPr>
          <w:b/>
          <w:color w:val="002060"/>
          <w:sz w:val="28"/>
          <w:szCs w:val="28"/>
        </w:rPr>
      </w:pPr>
      <w:r w:rsidRPr="00DD27AA">
        <w:rPr>
          <w:b/>
          <w:color w:val="002060"/>
          <w:sz w:val="28"/>
          <w:szCs w:val="28"/>
        </w:rPr>
        <w:t>GHIDUL SPECIFIC</w:t>
      </w:r>
    </w:p>
    <w:p w14:paraId="31EA5499" w14:textId="77777777" w:rsidR="00E0578D" w:rsidRPr="00DD27AA" w:rsidRDefault="00E0578D" w:rsidP="00E0578D">
      <w:pPr>
        <w:jc w:val="center"/>
        <w:rPr>
          <w:b/>
          <w:color w:val="002060"/>
          <w:sz w:val="28"/>
          <w:szCs w:val="28"/>
        </w:rPr>
      </w:pPr>
      <w:r w:rsidRPr="00DD27AA">
        <w:rPr>
          <w:b/>
          <w:color w:val="002060"/>
          <w:sz w:val="28"/>
          <w:szCs w:val="28"/>
        </w:rPr>
        <w:t xml:space="preserve">privind depunerea și selecția Strategiilor de Dezvoltare Locală </w:t>
      </w:r>
    </w:p>
    <w:p w14:paraId="23A0802B" w14:textId="5989576B" w:rsidR="00E0578D" w:rsidRPr="00726BA2" w:rsidRDefault="00E0578D" w:rsidP="00E0578D">
      <w:pPr>
        <w:pStyle w:val="Listparagraf"/>
        <w:contextualSpacing w:val="0"/>
        <w:jc w:val="center"/>
        <w:rPr>
          <w:b/>
          <w:color w:val="002060"/>
          <w:sz w:val="28"/>
          <w:szCs w:val="28"/>
        </w:rPr>
      </w:pPr>
      <w:r w:rsidRPr="00726BA2">
        <w:rPr>
          <w:b/>
          <w:color w:val="002060"/>
          <w:sz w:val="28"/>
          <w:szCs w:val="28"/>
        </w:rPr>
        <w:t>Etapa a II-a mecanismului DLRC</w:t>
      </w:r>
    </w:p>
    <w:p w14:paraId="04EB87C1" w14:textId="77777777" w:rsidR="00E0578D" w:rsidRPr="00726BA2" w:rsidRDefault="00E0578D">
      <w:pPr>
        <w:spacing w:before="0"/>
        <w:jc w:val="left"/>
        <w:rPr>
          <w:b/>
          <w:color w:val="002060"/>
          <w:sz w:val="28"/>
          <w:szCs w:val="28"/>
        </w:rPr>
      </w:pPr>
      <w:r w:rsidRPr="00726BA2">
        <w:rPr>
          <w:b/>
          <w:color w:val="002060"/>
          <w:sz w:val="28"/>
          <w:szCs w:val="28"/>
        </w:rPr>
        <w:br w:type="page"/>
      </w:r>
    </w:p>
    <w:p w14:paraId="0170A57D" w14:textId="77777777" w:rsidR="00E0578D" w:rsidRPr="00726BA2" w:rsidRDefault="00E0578D" w:rsidP="00E0578D">
      <w:pPr>
        <w:pStyle w:val="Listparagraf"/>
        <w:contextualSpacing w:val="0"/>
        <w:jc w:val="center"/>
        <w:rPr>
          <w:b/>
          <w:color w:val="002060"/>
          <w:sz w:val="28"/>
          <w:szCs w:val="28"/>
        </w:rPr>
      </w:pPr>
    </w:p>
    <w:p w14:paraId="019DB169" w14:textId="77777777" w:rsidR="006A6DED" w:rsidRPr="00726BA2" w:rsidRDefault="006A6DED">
      <w:pPr>
        <w:spacing w:before="0"/>
        <w:jc w:val="left"/>
        <w:rPr>
          <w:color w:val="1F497D"/>
          <w:sz w:val="40"/>
          <w:szCs w:val="40"/>
        </w:rPr>
      </w:pPr>
    </w:p>
    <w:p w14:paraId="17712F03" w14:textId="38E6998E" w:rsidR="00BF59E6" w:rsidRPr="008E175D" w:rsidRDefault="00BF59E6" w:rsidP="004817B8">
      <w:pPr>
        <w:rPr>
          <w:color w:val="1F497D"/>
          <w:sz w:val="40"/>
          <w:szCs w:val="40"/>
          <w:lang w:val="ro-RO"/>
        </w:rPr>
      </w:pPr>
      <w:r w:rsidRPr="008E175D">
        <w:rPr>
          <w:color w:val="1F497D"/>
          <w:sz w:val="40"/>
          <w:szCs w:val="40"/>
          <w:lang w:val="ro-RO"/>
        </w:rPr>
        <w:t>Cuprins</w:t>
      </w:r>
    </w:p>
    <w:p w14:paraId="69D296DD" w14:textId="77777777" w:rsidR="00E61578" w:rsidRDefault="00BF59E6">
      <w:pPr>
        <w:pStyle w:val="Cuprins1"/>
        <w:tabs>
          <w:tab w:val="right" w:leader="dot" w:pos="13114"/>
        </w:tabs>
        <w:rPr>
          <w:rFonts w:asciiTheme="minorHAnsi" w:eastAsiaTheme="minorEastAsia" w:hAnsiTheme="minorHAnsi" w:cstheme="minorBidi"/>
          <w:noProof/>
        </w:rPr>
      </w:pPr>
      <w:r w:rsidRPr="008E175D">
        <w:rPr>
          <w:color w:val="1F497D"/>
          <w:lang w:val="ro-RO"/>
        </w:rPr>
        <w:fldChar w:fldCharType="begin"/>
      </w:r>
      <w:r w:rsidRPr="00C36377">
        <w:rPr>
          <w:color w:val="1F497D"/>
          <w:lang w:val="ro-RO"/>
        </w:rPr>
        <w:instrText xml:space="preserve"> TOC \o "1-3" \h \z \u </w:instrText>
      </w:r>
      <w:r w:rsidRPr="008E175D">
        <w:rPr>
          <w:color w:val="1F497D"/>
          <w:lang w:val="ro-RO"/>
        </w:rPr>
        <w:fldChar w:fldCharType="separate"/>
      </w:r>
      <w:hyperlink w:anchor="_Toc486851834" w:history="1">
        <w:r w:rsidR="00E61578">
          <w:rPr>
            <w:noProof/>
            <w:webHidden/>
          </w:rPr>
          <w:tab/>
        </w:r>
        <w:r w:rsidR="00E61578">
          <w:rPr>
            <w:noProof/>
            <w:webHidden/>
          </w:rPr>
          <w:fldChar w:fldCharType="begin"/>
        </w:r>
        <w:r w:rsidR="00E61578">
          <w:rPr>
            <w:noProof/>
            <w:webHidden/>
          </w:rPr>
          <w:instrText xml:space="preserve"> PAGEREF _Toc486851834 \h </w:instrText>
        </w:r>
        <w:r w:rsidR="00E61578">
          <w:rPr>
            <w:noProof/>
            <w:webHidden/>
          </w:rPr>
        </w:r>
        <w:r w:rsidR="00E61578">
          <w:rPr>
            <w:noProof/>
            <w:webHidden/>
          </w:rPr>
          <w:fldChar w:fldCharType="separate"/>
        </w:r>
        <w:r w:rsidR="00E61578">
          <w:rPr>
            <w:noProof/>
            <w:webHidden/>
          </w:rPr>
          <w:t>1</w:t>
        </w:r>
        <w:r w:rsidR="00E61578">
          <w:rPr>
            <w:noProof/>
            <w:webHidden/>
          </w:rPr>
          <w:fldChar w:fldCharType="end"/>
        </w:r>
      </w:hyperlink>
    </w:p>
    <w:p w14:paraId="4EF294C5" w14:textId="77777777" w:rsidR="00E61578" w:rsidRDefault="00E61578">
      <w:pPr>
        <w:pStyle w:val="Cuprins1"/>
        <w:tabs>
          <w:tab w:val="right" w:leader="dot" w:pos="13114"/>
        </w:tabs>
        <w:rPr>
          <w:rFonts w:asciiTheme="minorHAnsi" w:eastAsiaTheme="minorEastAsia" w:hAnsiTheme="minorHAnsi" w:cstheme="minorBidi"/>
          <w:noProof/>
        </w:rPr>
      </w:pPr>
      <w:hyperlink w:anchor="_Toc486851835" w:history="1">
        <w:r w:rsidRPr="008F6F89">
          <w:rPr>
            <w:rStyle w:val="Hyperlink"/>
            <w:noProof/>
            <w:lang w:val="ro-RO"/>
          </w:rPr>
          <w:t>E0: Verificarea conformității administrative și a eligibilității financiare/ validarea sprijinului pregătitor</w:t>
        </w:r>
        <w:r>
          <w:rPr>
            <w:noProof/>
            <w:webHidden/>
          </w:rPr>
          <w:tab/>
        </w:r>
        <w:r>
          <w:rPr>
            <w:noProof/>
            <w:webHidden/>
          </w:rPr>
          <w:fldChar w:fldCharType="begin"/>
        </w:r>
        <w:r>
          <w:rPr>
            <w:noProof/>
            <w:webHidden/>
          </w:rPr>
          <w:instrText xml:space="preserve"> PAGEREF _Toc486851835 \h </w:instrText>
        </w:r>
        <w:r>
          <w:rPr>
            <w:noProof/>
            <w:webHidden/>
          </w:rPr>
        </w:r>
        <w:r>
          <w:rPr>
            <w:noProof/>
            <w:webHidden/>
          </w:rPr>
          <w:fldChar w:fldCharType="separate"/>
        </w:r>
        <w:r>
          <w:rPr>
            <w:noProof/>
            <w:webHidden/>
          </w:rPr>
          <w:t>3</w:t>
        </w:r>
        <w:r>
          <w:rPr>
            <w:noProof/>
            <w:webHidden/>
          </w:rPr>
          <w:fldChar w:fldCharType="end"/>
        </w:r>
      </w:hyperlink>
    </w:p>
    <w:p w14:paraId="4B422667" w14:textId="77777777" w:rsidR="00E61578" w:rsidRDefault="00E61578">
      <w:pPr>
        <w:pStyle w:val="Cuprins1"/>
        <w:tabs>
          <w:tab w:val="right" w:leader="dot" w:pos="13114"/>
        </w:tabs>
        <w:rPr>
          <w:rFonts w:asciiTheme="minorHAnsi" w:eastAsiaTheme="minorEastAsia" w:hAnsiTheme="minorHAnsi" w:cstheme="minorBidi"/>
          <w:noProof/>
        </w:rPr>
      </w:pPr>
      <w:hyperlink w:anchor="_Toc486851836" w:history="1">
        <w:r w:rsidRPr="008F6F89">
          <w:rPr>
            <w:rStyle w:val="Hyperlink"/>
            <w:noProof/>
            <w:lang w:val="ro-RO"/>
          </w:rPr>
          <w:t>E1. Evaluarea studiului de referință</w:t>
        </w:r>
        <w:r>
          <w:rPr>
            <w:noProof/>
            <w:webHidden/>
          </w:rPr>
          <w:tab/>
        </w:r>
        <w:r>
          <w:rPr>
            <w:noProof/>
            <w:webHidden/>
          </w:rPr>
          <w:fldChar w:fldCharType="begin"/>
        </w:r>
        <w:r>
          <w:rPr>
            <w:noProof/>
            <w:webHidden/>
          </w:rPr>
          <w:instrText xml:space="preserve"> PAGEREF _Toc486851836 \h </w:instrText>
        </w:r>
        <w:r>
          <w:rPr>
            <w:noProof/>
            <w:webHidden/>
          </w:rPr>
        </w:r>
        <w:r>
          <w:rPr>
            <w:noProof/>
            <w:webHidden/>
          </w:rPr>
          <w:fldChar w:fldCharType="separate"/>
        </w:r>
        <w:r>
          <w:rPr>
            <w:noProof/>
            <w:webHidden/>
          </w:rPr>
          <w:t>7</w:t>
        </w:r>
        <w:r>
          <w:rPr>
            <w:noProof/>
            <w:webHidden/>
          </w:rPr>
          <w:fldChar w:fldCharType="end"/>
        </w:r>
      </w:hyperlink>
    </w:p>
    <w:p w14:paraId="43C81948" w14:textId="77777777" w:rsidR="00E61578" w:rsidRDefault="00E61578">
      <w:pPr>
        <w:pStyle w:val="Cuprins1"/>
        <w:tabs>
          <w:tab w:val="right" w:leader="dot" w:pos="13114"/>
        </w:tabs>
        <w:rPr>
          <w:rFonts w:asciiTheme="minorHAnsi" w:eastAsiaTheme="minorEastAsia" w:hAnsiTheme="minorHAnsi" w:cstheme="minorBidi"/>
          <w:noProof/>
        </w:rPr>
      </w:pPr>
      <w:hyperlink w:anchor="_Toc486851837" w:history="1">
        <w:r w:rsidRPr="008F6F89">
          <w:rPr>
            <w:rStyle w:val="Hyperlink"/>
            <w:noProof/>
            <w:lang w:val="ro-RO"/>
          </w:rPr>
          <w:t>E2. Evaluarea parteneriatului</w:t>
        </w:r>
        <w:r>
          <w:rPr>
            <w:noProof/>
            <w:webHidden/>
          </w:rPr>
          <w:tab/>
        </w:r>
        <w:r>
          <w:rPr>
            <w:noProof/>
            <w:webHidden/>
          </w:rPr>
          <w:fldChar w:fldCharType="begin"/>
        </w:r>
        <w:r>
          <w:rPr>
            <w:noProof/>
            <w:webHidden/>
          </w:rPr>
          <w:instrText xml:space="preserve"> PAGEREF _Toc486851837 \h </w:instrText>
        </w:r>
        <w:r>
          <w:rPr>
            <w:noProof/>
            <w:webHidden/>
          </w:rPr>
        </w:r>
        <w:r>
          <w:rPr>
            <w:noProof/>
            <w:webHidden/>
          </w:rPr>
          <w:fldChar w:fldCharType="separate"/>
        </w:r>
        <w:r>
          <w:rPr>
            <w:noProof/>
            <w:webHidden/>
          </w:rPr>
          <w:t>9</w:t>
        </w:r>
        <w:r>
          <w:rPr>
            <w:noProof/>
            <w:webHidden/>
          </w:rPr>
          <w:fldChar w:fldCharType="end"/>
        </w:r>
      </w:hyperlink>
    </w:p>
    <w:p w14:paraId="6E7EAD27" w14:textId="77777777" w:rsidR="00E61578" w:rsidRDefault="00E61578">
      <w:pPr>
        <w:pStyle w:val="Cuprins1"/>
        <w:tabs>
          <w:tab w:val="right" w:leader="dot" w:pos="13114"/>
        </w:tabs>
        <w:rPr>
          <w:rFonts w:asciiTheme="minorHAnsi" w:eastAsiaTheme="minorEastAsia" w:hAnsiTheme="minorHAnsi" w:cstheme="minorBidi"/>
          <w:noProof/>
        </w:rPr>
      </w:pPr>
      <w:hyperlink w:anchor="_Toc486851838" w:history="1">
        <w:r w:rsidRPr="008F6F89">
          <w:rPr>
            <w:rStyle w:val="Hyperlink"/>
            <w:noProof/>
            <w:lang w:val="ro-RO"/>
          </w:rPr>
          <w:t>E3. Evaluarea strategică și operațională</w:t>
        </w:r>
        <w:r>
          <w:rPr>
            <w:noProof/>
            <w:webHidden/>
          </w:rPr>
          <w:tab/>
        </w:r>
        <w:r>
          <w:rPr>
            <w:noProof/>
            <w:webHidden/>
          </w:rPr>
          <w:fldChar w:fldCharType="begin"/>
        </w:r>
        <w:r>
          <w:rPr>
            <w:noProof/>
            <w:webHidden/>
          </w:rPr>
          <w:instrText xml:space="preserve"> PAGEREF _Toc486851838 \h </w:instrText>
        </w:r>
        <w:r>
          <w:rPr>
            <w:noProof/>
            <w:webHidden/>
          </w:rPr>
        </w:r>
        <w:r>
          <w:rPr>
            <w:noProof/>
            <w:webHidden/>
          </w:rPr>
          <w:fldChar w:fldCharType="separate"/>
        </w:r>
        <w:r>
          <w:rPr>
            <w:noProof/>
            <w:webHidden/>
          </w:rPr>
          <w:t>11</w:t>
        </w:r>
        <w:r>
          <w:rPr>
            <w:noProof/>
            <w:webHidden/>
          </w:rPr>
          <w:fldChar w:fldCharType="end"/>
        </w:r>
      </w:hyperlink>
    </w:p>
    <w:p w14:paraId="38B76D89" w14:textId="77777777" w:rsidR="00BF59E6" w:rsidRPr="008E175D" w:rsidRDefault="00BF59E6" w:rsidP="004817B8">
      <w:pPr>
        <w:rPr>
          <w:color w:val="1F497D"/>
          <w:lang w:val="ro-RO"/>
        </w:rPr>
      </w:pPr>
      <w:r w:rsidRPr="008E175D">
        <w:rPr>
          <w:color w:val="1F497D"/>
          <w:lang w:val="ro-RO"/>
        </w:rPr>
        <w:fldChar w:fldCharType="end"/>
      </w:r>
    </w:p>
    <w:p w14:paraId="6FF1FBA8" w14:textId="77777777" w:rsidR="00BF59E6" w:rsidRPr="008E175D" w:rsidRDefault="00BF59E6" w:rsidP="004817B8">
      <w:pPr>
        <w:spacing w:before="0"/>
        <w:rPr>
          <w:b/>
          <w:color w:val="1F497D"/>
          <w:lang w:val="ro-RO"/>
        </w:rPr>
      </w:pPr>
    </w:p>
    <w:p w14:paraId="6F1547D3" w14:textId="7A3241F2" w:rsidR="00BF59E6" w:rsidRPr="003C3313" w:rsidRDefault="00521BAA" w:rsidP="004817B8">
      <w:pPr>
        <w:rPr>
          <w:color w:val="1F497D"/>
          <w:lang w:val="ro-RO"/>
        </w:rPr>
      </w:pPr>
      <w:r w:rsidRPr="0015406B">
        <w:rPr>
          <w:noProof/>
        </w:rPr>
        <w:drawing>
          <wp:anchor distT="0" distB="0" distL="114300" distR="114300" simplePos="0" relativeHeight="251659264" behindDoc="0" locked="0" layoutInCell="1" allowOverlap="1" wp14:anchorId="52AD0056" wp14:editId="030DAC93">
            <wp:simplePos x="0" y="0"/>
            <wp:positionH relativeFrom="column">
              <wp:posOffset>-342900</wp:posOffset>
            </wp:positionH>
            <wp:positionV relativeFrom="paragraph">
              <wp:posOffset>611505</wp:posOffset>
            </wp:positionV>
            <wp:extent cx="6286500" cy="35464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6500" cy="3546475"/>
                    </a:xfrm>
                    <a:prstGeom prst="rect">
                      <a:avLst/>
                    </a:prstGeom>
                    <a:noFill/>
                  </pic:spPr>
                </pic:pic>
              </a:graphicData>
            </a:graphic>
            <wp14:sizeRelH relativeFrom="page">
              <wp14:pctWidth>0</wp14:pctWidth>
            </wp14:sizeRelH>
            <wp14:sizeRelV relativeFrom="page">
              <wp14:pctHeight>0</wp14:pctHeight>
            </wp14:sizeRelV>
          </wp:anchor>
        </w:drawing>
      </w:r>
    </w:p>
    <w:p w14:paraId="7F02735F" w14:textId="6E5034F8" w:rsidR="00BF59E6" w:rsidRPr="00C36377" w:rsidRDefault="00BF59E6" w:rsidP="004817B8">
      <w:pPr>
        <w:rPr>
          <w:color w:val="1F497D"/>
          <w:lang w:val="ro-RO"/>
        </w:rPr>
      </w:pPr>
      <w:bookmarkStart w:id="2" w:name="_Toc445808248"/>
    </w:p>
    <w:p w14:paraId="1C10EFDC" w14:textId="77777777" w:rsidR="00BF59E6" w:rsidRPr="00C36377" w:rsidRDefault="00BF59E6" w:rsidP="004817B8">
      <w:pPr>
        <w:rPr>
          <w:color w:val="1F497D"/>
          <w:lang w:val="ro-RO"/>
        </w:rPr>
      </w:pPr>
    </w:p>
    <w:p w14:paraId="50CE9793" w14:textId="77777777" w:rsidR="00BF59E6" w:rsidRPr="00C36377" w:rsidRDefault="00BF59E6" w:rsidP="004817B8">
      <w:pPr>
        <w:rPr>
          <w:color w:val="1F497D"/>
          <w:lang w:val="ro-RO"/>
        </w:rPr>
      </w:pPr>
    </w:p>
    <w:p w14:paraId="2099B546" w14:textId="050ECFA4" w:rsidR="00BF59E6" w:rsidRPr="00C36377" w:rsidRDefault="00BF59E6" w:rsidP="004817B8">
      <w:pPr>
        <w:pStyle w:val="Titlu1"/>
        <w:rPr>
          <w:rFonts w:ascii="Calibri" w:hAnsi="Calibri"/>
          <w:color w:val="1F497D"/>
          <w:lang w:val="ro-RO"/>
        </w:rPr>
      </w:pPr>
      <w:r w:rsidRPr="00C36377">
        <w:rPr>
          <w:rFonts w:ascii="Calibri" w:hAnsi="Calibri"/>
          <w:color w:val="1F497D"/>
          <w:lang w:val="ro-RO"/>
        </w:rPr>
        <w:br w:type="page"/>
      </w:r>
      <w:bookmarkStart w:id="3" w:name="_Toc486851835"/>
      <w:r w:rsidRPr="00C36377">
        <w:rPr>
          <w:rFonts w:ascii="Calibri" w:hAnsi="Calibri"/>
          <w:color w:val="1F497D"/>
          <w:lang w:val="ro-RO"/>
        </w:rPr>
        <w:lastRenderedPageBreak/>
        <w:t>E0: Verificarea conformității administrative</w:t>
      </w:r>
      <w:bookmarkEnd w:id="2"/>
      <w:r w:rsidRPr="00C36377">
        <w:rPr>
          <w:rFonts w:ascii="Calibri" w:hAnsi="Calibri"/>
          <w:color w:val="1F497D"/>
          <w:lang w:val="ro-RO"/>
        </w:rPr>
        <w:t xml:space="preserve"> </w:t>
      </w:r>
      <w:r w:rsidR="00E61578">
        <w:rPr>
          <w:rFonts w:ascii="Calibri" w:hAnsi="Calibri"/>
          <w:color w:val="1F497D"/>
          <w:lang w:val="ro-RO"/>
        </w:rPr>
        <w:t>și a eligibilității financiare</w:t>
      </w:r>
      <w:r w:rsidRPr="00C36377">
        <w:rPr>
          <w:rFonts w:ascii="Calibri" w:hAnsi="Calibri"/>
          <w:color w:val="1F497D"/>
          <w:lang w:val="ro-RO"/>
        </w:rPr>
        <w:t>/ validarea sprijinului pregătitor</w:t>
      </w:r>
      <w:bookmarkEnd w:id="3"/>
      <w:r w:rsidRPr="00C36377">
        <w:rPr>
          <w:rFonts w:ascii="Calibri" w:hAnsi="Calibri"/>
          <w:color w:val="1F497D"/>
          <w:lang w:val="ro-RO"/>
        </w:rPr>
        <w:t xml:space="preserve"> </w:t>
      </w:r>
    </w:p>
    <w:p w14:paraId="709F35F3" w14:textId="77777777" w:rsidR="00BF59E6" w:rsidRPr="00C36377" w:rsidRDefault="00BF59E6" w:rsidP="004817B8">
      <w:pPr>
        <w:rPr>
          <w:b/>
          <w:color w:val="1F497D"/>
          <w:lang w:val="ro-RO"/>
        </w:rPr>
      </w:pPr>
      <w:r w:rsidRPr="00C36377">
        <w:rPr>
          <w:b/>
          <w:color w:val="1F497D"/>
          <w:lang w:val="ro-RO"/>
        </w:rPr>
        <w:t>Responsabil: Comitetul Comun de Selecție (CCS) prin Secretariatul CCS</w:t>
      </w:r>
    </w:p>
    <w:p w14:paraId="26E5B200" w14:textId="77777777" w:rsidR="00BF59E6" w:rsidRPr="00E62008" w:rsidRDefault="00BF59E6" w:rsidP="004817B8">
      <w:pPr>
        <w:rPr>
          <w:color w:val="1F497D"/>
          <w:lang w:val="ro-RO"/>
        </w:rPr>
      </w:pPr>
      <w:r w:rsidRPr="00E62008">
        <w:rPr>
          <w:b/>
          <w:color w:val="1F497D"/>
          <w:lang w:val="ro-RO"/>
        </w:rPr>
        <w:t>Regulă evaluare:</w:t>
      </w:r>
      <w:r w:rsidRPr="00E62008">
        <w:rPr>
          <w:b/>
          <w:i/>
          <w:color w:val="1F497D"/>
          <w:lang w:val="ro-RO"/>
        </w:rPr>
        <w:t xml:space="preserve"> </w:t>
      </w:r>
      <w:r w:rsidRPr="00E62008">
        <w:rPr>
          <w:color w:val="1F497D"/>
          <w:lang w:val="ro-RO"/>
        </w:rPr>
        <w:t xml:space="preserve">SDL este declarată eligibilă pentru a intra în etapa următoare de selecție doar dacă obține DA la toate criteriile de mai jos. </w:t>
      </w:r>
    </w:p>
    <w:p w14:paraId="54EA7441" w14:textId="77777777" w:rsidR="00BF59E6" w:rsidRDefault="00BF59E6" w:rsidP="006A6DED">
      <w:pPr>
        <w:spacing w:after="240"/>
        <w:rPr>
          <w:color w:val="1F497D"/>
          <w:lang w:val="ro-RO"/>
        </w:rPr>
      </w:pPr>
      <w:r w:rsidRPr="003C3313">
        <w:rPr>
          <w:color w:val="1F497D"/>
          <w:lang w:val="ro-RO"/>
        </w:rPr>
        <w:t xml:space="preserve">Pentru oricare NU la criteriile de mai jos, SDL va fi declarată neeligibilă. </w:t>
      </w:r>
    </w:p>
    <w:p w14:paraId="6758B4AB" w14:textId="77777777" w:rsidR="00B9706A" w:rsidRPr="00191DE1" w:rsidRDefault="00B9706A" w:rsidP="006A6DED">
      <w:pPr>
        <w:pStyle w:val="Textnotdesubsol"/>
        <w:rPr>
          <w:color w:val="1F497D"/>
          <w:sz w:val="22"/>
          <w:szCs w:val="22"/>
          <w:lang w:val="ro-RO"/>
        </w:rPr>
      </w:pPr>
      <w:r>
        <w:rPr>
          <w:color w:val="1F497D"/>
          <w:sz w:val="22"/>
          <w:szCs w:val="22"/>
          <w:lang w:val="ro-RO"/>
        </w:rPr>
        <w:t>Pentru SDL elaborate cu sprijin pregătitor POCU, p</w:t>
      </w:r>
      <w:r w:rsidRPr="00191DE1">
        <w:rPr>
          <w:color w:val="1F497D"/>
          <w:sz w:val="22"/>
          <w:szCs w:val="22"/>
          <w:lang w:val="ro-RO"/>
        </w:rPr>
        <w:t>rin îndeplinirea acestor criterii sunt validate</w:t>
      </w:r>
      <w:r w:rsidRPr="00C36377">
        <w:rPr>
          <w:color w:val="1F497D"/>
          <w:sz w:val="22"/>
          <w:szCs w:val="22"/>
          <w:lang w:val="ro-RO"/>
        </w:rPr>
        <w:t xml:space="preserve"> inclusiv</w:t>
      </w:r>
      <w:r w:rsidRPr="00191DE1">
        <w:rPr>
          <w:color w:val="1F497D"/>
          <w:sz w:val="22"/>
          <w:szCs w:val="22"/>
          <w:lang w:val="ro-RO"/>
        </w:rPr>
        <w:t xml:space="preserve"> cheltuielile aferente sprijinului pregătitor. </w:t>
      </w:r>
    </w:p>
    <w:p w14:paraId="5117EC32" w14:textId="36D0A72A" w:rsidR="00B9706A" w:rsidRPr="00191DE1" w:rsidRDefault="00B9706A" w:rsidP="006A6DED">
      <w:pPr>
        <w:pStyle w:val="Textnotdesubsol"/>
        <w:rPr>
          <w:color w:val="1F497D"/>
          <w:sz w:val="22"/>
          <w:szCs w:val="22"/>
          <w:lang w:val="ro-RO"/>
        </w:rPr>
      </w:pPr>
      <w:r w:rsidRPr="00191DE1">
        <w:rPr>
          <w:color w:val="1F497D"/>
          <w:sz w:val="22"/>
          <w:szCs w:val="22"/>
          <w:lang w:val="ro-RO"/>
        </w:rPr>
        <w:t>În cazul în care se constată neîndeplinirea acestor criterii, cheltuielile finan</w:t>
      </w:r>
      <w:r w:rsidRPr="00C36377">
        <w:rPr>
          <w:color w:val="1F497D"/>
          <w:sz w:val="22"/>
          <w:szCs w:val="22"/>
          <w:lang w:val="ro-RO"/>
        </w:rPr>
        <w:t>ț</w:t>
      </w:r>
      <w:r w:rsidRPr="00191DE1">
        <w:rPr>
          <w:color w:val="1F497D"/>
          <w:sz w:val="22"/>
          <w:szCs w:val="22"/>
          <w:lang w:val="ro-RO"/>
        </w:rPr>
        <w:t>ate în cadrul pr</w:t>
      </w:r>
      <w:r w:rsidRPr="00C36377">
        <w:rPr>
          <w:color w:val="1F497D"/>
          <w:sz w:val="22"/>
          <w:szCs w:val="22"/>
          <w:lang w:val="ro-RO"/>
        </w:rPr>
        <w:t>oiect</w:t>
      </w:r>
      <w:r w:rsidR="006A6DED">
        <w:rPr>
          <w:color w:val="1F497D"/>
          <w:sz w:val="22"/>
          <w:szCs w:val="22"/>
          <w:lang w:val="ro-RO"/>
        </w:rPr>
        <w:t>ului</w:t>
      </w:r>
      <w:r w:rsidRPr="00C36377">
        <w:rPr>
          <w:color w:val="1F497D"/>
          <w:sz w:val="22"/>
          <w:szCs w:val="22"/>
          <w:lang w:val="ro-RO"/>
        </w:rPr>
        <w:t xml:space="preserve"> pentru sprijin pregătitor</w:t>
      </w:r>
      <w:r w:rsidRPr="00191DE1">
        <w:rPr>
          <w:color w:val="1F497D"/>
          <w:sz w:val="22"/>
          <w:szCs w:val="22"/>
          <w:lang w:val="ro-RO"/>
        </w:rPr>
        <w:t xml:space="preserve"> nu vor fi plătite sau, dacă au fost plătite, vor fi recuperate în totalitate.</w:t>
      </w:r>
    </w:p>
    <w:p w14:paraId="417ABBAD" w14:textId="77777777" w:rsidR="00BF59E6" w:rsidRPr="00C36377" w:rsidRDefault="00BF59E6" w:rsidP="004817B8">
      <w:pPr>
        <w:rPr>
          <w:b/>
          <w:color w:val="1F497D"/>
          <w:lang w:val="ro-RO"/>
        </w:rPr>
      </w:pPr>
      <w:r w:rsidRPr="003C3313">
        <w:rPr>
          <w:b/>
          <w:color w:val="1F497D"/>
          <w:lang w:val="ro-RO"/>
        </w:rPr>
        <w:t>C</w:t>
      </w:r>
      <w:r w:rsidRPr="00C36377">
        <w:rPr>
          <w:b/>
          <w:color w:val="1F497D"/>
          <w:lang w:val="ro-RO"/>
        </w:rPr>
        <w:t>riteriile E0:</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4"/>
        <w:gridCol w:w="6091"/>
        <w:gridCol w:w="4314"/>
        <w:gridCol w:w="992"/>
        <w:gridCol w:w="992"/>
      </w:tblGrid>
      <w:tr w:rsidR="007B24FB" w:rsidRPr="00004568" w14:paraId="22A63892" w14:textId="77777777" w:rsidTr="007B24FB">
        <w:tc>
          <w:tcPr>
            <w:tcW w:w="1214" w:type="dxa"/>
          </w:tcPr>
          <w:p w14:paraId="5397383D" w14:textId="5B1AEC27" w:rsidR="007B24FB" w:rsidRPr="00004568" w:rsidRDefault="007B24FB" w:rsidP="004817B8">
            <w:pPr>
              <w:spacing w:before="0"/>
              <w:rPr>
                <w:rFonts w:asciiTheme="minorHAnsi" w:hAnsiTheme="minorHAnsi"/>
                <w:b/>
                <w:color w:val="1F497D"/>
                <w:lang w:val="ro-RO"/>
              </w:rPr>
            </w:pPr>
            <w:r w:rsidRPr="00004568">
              <w:rPr>
                <w:rFonts w:asciiTheme="minorHAnsi" w:hAnsiTheme="minorHAnsi"/>
                <w:b/>
                <w:color w:val="1F497D"/>
                <w:lang w:val="ro-RO"/>
              </w:rPr>
              <w:t>ANEXA</w:t>
            </w:r>
          </w:p>
        </w:tc>
        <w:tc>
          <w:tcPr>
            <w:tcW w:w="6091" w:type="dxa"/>
          </w:tcPr>
          <w:p w14:paraId="6B556163" w14:textId="23CC5252" w:rsidR="007B24FB" w:rsidRPr="00004568" w:rsidRDefault="007B24FB" w:rsidP="004817B8">
            <w:pPr>
              <w:spacing w:before="0"/>
              <w:jc w:val="left"/>
              <w:rPr>
                <w:rFonts w:asciiTheme="minorHAnsi" w:hAnsiTheme="minorHAnsi"/>
                <w:b/>
                <w:color w:val="1F497D"/>
                <w:lang w:val="ro-RO"/>
              </w:rPr>
            </w:pPr>
            <w:r w:rsidRPr="00004568">
              <w:rPr>
                <w:rFonts w:asciiTheme="minorHAnsi" w:hAnsiTheme="minorHAnsi"/>
                <w:b/>
                <w:color w:val="1F497D"/>
                <w:lang w:val="ro-RO"/>
              </w:rPr>
              <w:t>Criteriile E0</w:t>
            </w:r>
          </w:p>
        </w:tc>
        <w:tc>
          <w:tcPr>
            <w:tcW w:w="4314" w:type="dxa"/>
          </w:tcPr>
          <w:p w14:paraId="4585FC04" w14:textId="21862952" w:rsidR="007B24FB" w:rsidRPr="00004568" w:rsidRDefault="007B24FB" w:rsidP="00E6157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eastAsia="MS Mincho" w:hAnsiTheme="minorHAnsi" w:cs="Arial"/>
                <w:b/>
                <w:color w:val="17365D"/>
                <w:sz w:val="22"/>
                <w:szCs w:val="22"/>
                <w:lang w:val="ro-RO"/>
              </w:rPr>
              <w:t>Explica</w:t>
            </w:r>
            <w:r w:rsidRPr="00004568">
              <w:rPr>
                <w:rFonts w:asciiTheme="minorHAnsi" w:eastAsia="MS Mincho" w:hAnsiTheme="minorHAnsi"/>
                <w:b/>
                <w:color w:val="17365D"/>
                <w:sz w:val="22"/>
                <w:szCs w:val="22"/>
                <w:lang w:val="ro-RO"/>
              </w:rPr>
              <w:t>ț</w:t>
            </w:r>
            <w:r w:rsidRPr="00004568">
              <w:rPr>
                <w:rFonts w:asciiTheme="minorHAnsi" w:eastAsia="MS Mincho" w:hAnsiTheme="minorHAnsi" w:cs="Arial"/>
                <w:b/>
                <w:color w:val="17365D"/>
                <w:sz w:val="22"/>
                <w:szCs w:val="22"/>
                <w:lang w:val="ro-RO"/>
              </w:rPr>
              <w:t>ii (documente</w:t>
            </w:r>
            <w:r w:rsidR="00E61578">
              <w:rPr>
                <w:rFonts w:asciiTheme="minorHAnsi" w:eastAsia="MS Mincho" w:hAnsiTheme="minorHAnsi" w:cs="Arial"/>
                <w:b/>
                <w:color w:val="17365D"/>
                <w:sz w:val="22"/>
                <w:szCs w:val="22"/>
                <w:lang w:val="ro-RO"/>
              </w:rPr>
              <w:t xml:space="preserve">/informații a căror existență </w:t>
            </w:r>
            <w:r w:rsidRPr="00004568">
              <w:rPr>
                <w:rFonts w:asciiTheme="minorHAnsi" w:eastAsia="MS Mincho" w:hAnsiTheme="minorHAnsi" w:cs="Arial"/>
                <w:b/>
                <w:color w:val="17365D"/>
                <w:sz w:val="22"/>
                <w:szCs w:val="22"/>
                <w:lang w:val="ro-RO"/>
              </w:rPr>
              <w:t>se verifică)</w:t>
            </w:r>
          </w:p>
        </w:tc>
        <w:tc>
          <w:tcPr>
            <w:tcW w:w="1984" w:type="dxa"/>
            <w:gridSpan w:val="2"/>
          </w:tcPr>
          <w:p w14:paraId="715D4829" w14:textId="5B85A577" w:rsidR="007B24FB" w:rsidRPr="00004568" w:rsidRDefault="007B24FB"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b/>
                <w:color w:val="1F497D"/>
                <w:sz w:val="22"/>
                <w:szCs w:val="22"/>
                <w:lang w:val="ro-RO" w:eastAsia="en-US"/>
              </w:rPr>
              <w:t>Îndeplinire criteriu</w:t>
            </w:r>
          </w:p>
        </w:tc>
      </w:tr>
      <w:tr w:rsidR="0050779D" w:rsidRPr="00004568" w14:paraId="4F93BF63" w14:textId="77777777" w:rsidTr="006A6DED">
        <w:tc>
          <w:tcPr>
            <w:tcW w:w="1214" w:type="dxa"/>
          </w:tcPr>
          <w:p w14:paraId="24963479" w14:textId="4068FE62"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 xml:space="preserve">ANEXA </w:t>
            </w:r>
            <w:r w:rsidR="0050779D" w:rsidRPr="00004568">
              <w:rPr>
                <w:rFonts w:asciiTheme="minorHAnsi" w:hAnsiTheme="minorHAnsi"/>
                <w:color w:val="1F497D"/>
                <w:lang w:val="ro-RO"/>
              </w:rPr>
              <w:t>1</w:t>
            </w:r>
            <w:r w:rsidRPr="00004568">
              <w:rPr>
                <w:rFonts w:asciiTheme="minorHAnsi" w:hAnsiTheme="minorHAnsi"/>
                <w:color w:val="1F497D"/>
                <w:lang w:val="ro-RO"/>
              </w:rPr>
              <w:t>:</w:t>
            </w:r>
          </w:p>
        </w:tc>
        <w:tc>
          <w:tcPr>
            <w:tcW w:w="6091" w:type="dxa"/>
          </w:tcPr>
          <w:p w14:paraId="3167DA2D" w14:textId="16F3D331" w:rsidR="00BF59E6" w:rsidRPr="00004568" w:rsidRDefault="00BF59E6" w:rsidP="00004568">
            <w:pPr>
              <w:spacing w:before="0"/>
              <w:rPr>
                <w:rFonts w:asciiTheme="minorHAnsi" w:hAnsiTheme="minorHAnsi"/>
                <w:color w:val="1F497D"/>
                <w:lang w:val="ro-RO"/>
              </w:rPr>
            </w:pPr>
            <w:r w:rsidRPr="00004568">
              <w:rPr>
                <w:rFonts w:asciiTheme="minorHAnsi" w:hAnsiTheme="minorHAnsi"/>
                <w:color w:val="1F497D"/>
                <w:lang w:val="ro-RO"/>
              </w:rPr>
              <w:t xml:space="preserve">Planul cu delimitarea teritoriului vizat de SDL (asumat prin decizie a GAL pe baza rezultatelor studiului de </w:t>
            </w:r>
            <w:r w:rsidR="0050779D" w:rsidRPr="00004568">
              <w:rPr>
                <w:rFonts w:asciiTheme="minorHAnsi" w:hAnsiTheme="minorHAnsi"/>
                <w:color w:val="1F497D"/>
                <w:lang w:val="ro-RO"/>
              </w:rPr>
              <w:t>referință</w:t>
            </w:r>
            <w:r w:rsidRPr="00004568">
              <w:rPr>
                <w:rFonts w:asciiTheme="minorHAnsi" w:hAnsiTheme="minorHAnsi"/>
                <w:color w:val="1F497D"/>
                <w:lang w:val="ro-RO"/>
              </w:rPr>
              <w:t>), pe modelul PUG, și fotografii relevante din zonele/comunitățile marginalizate vizate</w:t>
            </w:r>
          </w:p>
        </w:tc>
        <w:tc>
          <w:tcPr>
            <w:tcW w:w="4314" w:type="dxa"/>
          </w:tcPr>
          <w:p w14:paraId="5A0D1836" w14:textId="71DEA589" w:rsidR="00040D92" w:rsidRPr="00004568" w:rsidRDefault="00040D92"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Delimitarea teritoriului SDL se va face la nivel de străzi și număr, pe baza rezultatelor studiului de referință.</w:t>
            </w:r>
          </w:p>
          <w:p w14:paraId="7829D07A" w14:textId="1E9093F3" w:rsidR="00BF59E6" w:rsidRPr="00004568" w:rsidRDefault="00040D92"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 xml:space="preserve">Se va verifica </w:t>
            </w:r>
            <w:r w:rsidR="002A207F" w:rsidRPr="00004568">
              <w:rPr>
                <w:rFonts w:asciiTheme="minorHAnsi" w:hAnsiTheme="minorHAnsi" w:cs="Segoe UI"/>
                <w:color w:val="1F497D"/>
                <w:sz w:val="22"/>
                <w:szCs w:val="22"/>
                <w:lang w:val="ro-RO" w:eastAsia="en-US"/>
              </w:rPr>
              <w:t xml:space="preserve">dacă Anexa 7  cuprinde și decizia GAL de asumare a teritoriului delimitat în Plan </w:t>
            </w:r>
          </w:p>
        </w:tc>
        <w:tc>
          <w:tcPr>
            <w:tcW w:w="992" w:type="dxa"/>
          </w:tcPr>
          <w:p w14:paraId="772FDA3E"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992" w:type="dxa"/>
          </w:tcPr>
          <w:p w14:paraId="01D47B88"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50779D" w:rsidRPr="00004568" w14:paraId="76D80654" w14:textId="77777777" w:rsidTr="006A6DED">
        <w:tc>
          <w:tcPr>
            <w:tcW w:w="1214" w:type="dxa"/>
          </w:tcPr>
          <w:p w14:paraId="72220E88" w14:textId="22F9AD42"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 xml:space="preserve">ANEXA </w:t>
            </w:r>
            <w:r w:rsidR="002A207F" w:rsidRPr="00004568">
              <w:rPr>
                <w:rFonts w:asciiTheme="minorHAnsi" w:hAnsiTheme="minorHAnsi"/>
                <w:color w:val="1F497D"/>
                <w:lang w:val="ro-RO"/>
              </w:rPr>
              <w:t>2</w:t>
            </w:r>
          </w:p>
        </w:tc>
        <w:tc>
          <w:tcPr>
            <w:tcW w:w="6091" w:type="dxa"/>
          </w:tcPr>
          <w:p w14:paraId="1F9478E2" w14:textId="77777777" w:rsidR="00BF59E6" w:rsidRPr="00004568" w:rsidRDefault="00BF59E6" w:rsidP="00004568">
            <w:pPr>
              <w:spacing w:before="0"/>
              <w:rPr>
                <w:rFonts w:asciiTheme="minorHAnsi" w:hAnsiTheme="minorHAnsi"/>
                <w:color w:val="1F497D"/>
                <w:lang w:val="ro-RO"/>
              </w:rPr>
            </w:pPr>
            <w:r w:rsidRPr="00004568">
              <w:rPr>
                <w:rFonts w:asciiTheme="minorHAnsi" w:hAnsiTheme="minorHAnsi"/>
                <w:color w:val="1F497D"/>
                <w:lang w:val="ro-RO"/>
              </w:rPr>
              <w:t>Declarație pe propria răspundere privind datele utilizate în cadrul Studiului de referință, cu asumarea faptului că, în situația în care, pe parcursul verificărilor, se vor identifica date incorecte/nereale, SDL va fi declarată neeligibilă.</w:t>
            </w:r>
          </w:p>
        </w:tc>
        <w:tc>
          <w:tcPr>
            <w:tcW w:w="4314" w:type="dxa"/>
          </w:tcPr>
          <w:p w14:paraId="1DEE4B26" w14:textId="559D23FC" w:rsidR="00BF59E6" w:rsidRPr="00004568" w:rsidRDefault="00040D92"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 xml:space="preserve">Declarația pe proprie răspundere din partea </w:t>
            </w:r>
            <w:r w:rsidR="006C2F93" w:rsidRPr="00004568">
              <w:rPr>
                <w:rFonts w:asciiTheme="minorHAnsi" w:hAnsiTheme="minorHAnsi" w:cs="Segoe UI"/>
                <w:color w:val="1F497D"/>
                <w:sz w:val="22"/>
                <w:szCs w:val="22"/>
                <w:lang w:val="ro-RO" w:eastAsia="en-US"/>
              </w:rPr>
              <w:t>reprezentantului legal</w:t>
            </w:r>
            <w:r w:rsidR="00CB4B6F" w:rsidRPr="00004568">
              <w:rPr>
                <w:rFonts w:asciiTheme="minorHAnsi" w:hAnsiTheme="minorHAnsi" w:cs="Segoe UI"/>
                <w:color w:val="1F497D"/>
                <w:sz w:val="22"/>
                <w:szCs w:val="22"/>
                <w:lang w:val="ro-RO" w:eastAsia="en-US"/>
              </w:rPr>
              <w:t xml:space="preserve"> /</w:t>
            </w:r>
            <w:r w:rsidRPr="00004568">
              <w:rPr>
                <w:rFonts w:asciiTheme="minorHAnsi" w:hAnsiTheme="minorHAnsi" w:cs="Segoe UI"/>
                <w:color w:val="1F497D"/>
                <w:sz w:val="22"/>
                <w:szCs w:val="22"/>
                <w:lang w:val="ro-RO" w:eastAsia="en-US"/>
              </w:rPr>
              <w:t xml:space="preserve"> </w:t>
            </w:r>
            <w:r w:rsidR="00CB4B6F" w:rsidRPr="00004568">
              <w:rPr>
                <w:rFonts w:asciiTheme="minorHAnsi" w:hAnsiTheme="minorHAnsi" w:cs="Segoe UI"/>
                <w:color w:val="1F497D"/>
                <w:sz w:val="22"/>
                <w:szCs w:val="22"/>
                <w:lang w:val="ro-RO" w:eastAsia="en-US"/>
              </w:rPr>
              <w:t xml:space="preserve">împuternicit </w:t>
            </w:r>
            <w:r w:rsidRPr="00004568">
              <w:rPr>
                <w:rFonts w:asciiTheme="minorHAnsi" w:hAnsiTheme="minorHAnsi" w:cs="Segoe UI"/>
                <w:color w:val="1F497D"/>
                <w:sz w:val="22"/>
                <w:szCs w:val="22"/>
                <w:lang w:val="ro-RO" w:eastAsia="en-US"/>
              </w:rPr>
              <w:t>GAL</w:t>
            </w:r>
            <w:r w:rsidR="00CB4B6F" w:rsidRPr="00004568">
              <w:rPr>
                <w:rFonts w:asciiTheme="minorHAnsi" w:hAnsiTheme="minorHAnsi" w:cs="Segoe UI"/>
                <w:color w:val="1F497D"/>
                <w:sz w:val="22"/>
                <w:szCs w:val="22"/>
                <w:lang w:val="ro-RO" w:eastAsia="en-US"/>
              </w:rPr>
              <w:t xml:space="preserve">. </w:t>
            </w:r>
          </w:p>
        </w:tc>
        <w:tc>
          <w:tcPr>
            <w:tcW w:w="992" w:type="dxa"/>
          </w:tcPr>
          <w:p w14:paraId="59C5AA80"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992" w:type="dxa"/>
          </w:tcPr>
          <w:p w14:paraId="0F2AC519"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50779D" w:rsidRPr="00004568" w14:paraId="0320DA41" w14:textId="77777777" w:rsidTr="006A6DED">
        <w:tc>
          <w:tcPr>
            <w:tcW w:w="1214" w:type="dxa"/>
          </w:tcPr>
          <w:p w14:paraId="4394656B" w14:textId="5F788821"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 xml:space="preserve">ANEXA </w:t>
            </w:r>
            <w:r w:rsidR="002A207F" w:rsidRPr="00004568">
              <w:rPr>
                <w:rFonts w:asciiTheme="minorHAnsi" w:hAnsiTheme="minorHAnsi"/>
                <w:color w:val="1F497D"/>
                <w:lang w:val="ro-RO"/>
              </w:rPr>
              <w:t>3</w:t>
            </w:r>
            <w:r w:rsidRPr="00004568">
              <w:rPr>
                <w:rFonts w:asciiTheme="minorHAnsi" w:hAnsiTheme="minorHAnsi"/>
                <w:color w:val="1F497D"/>
                <w:lang w:val="ro-RO"/>
              </w:rPr>
              <w:t>:</w:t>
            </w:r>
          </w:p>
        </w:tc>
        <w:tc>
          <w:tcPr>
            <w:tcW w:w="6091" w:type="dxa"/>
          </w:tcPr>
          <w:p w14:paraId="2F03816E" w14:textId="77777777" w:rsidR="00BF59E6" w:rsidRPr="00004568" w:rsidRDefault="00BF59E6" w:rsidP="00004568">
            <w:pPr>
              <w:spacing w:before="0"/>
              <w:rPr>
                <w:rFonts w:asciiTheme="minorHAnsi" w:hAnsiTheme="minorHAnsi"/>
                <w:color w:val="1F497D"/>
                <w:lang w:val="ro-RO"/>
              </w:rPr>
            </w:pPr>
            <w:r w:rsidRPr="00004568">
              <w:rPr>
                <w:rFonts w:asciiTheme="minorHAnsi" w:hAnsiTheme="minorHAnsi"/>
                <w:color w:val="1F497D"/>
                <w:lang w:val="ro-RO"/>
              </w:rPr>
              <w:t xml:space="preserve">Metodologia și instrumentele de cercetare (chestionarul/chestionarele și ghidurile de interviuri/focus grup) folosite în studiul de referință; </w:t>
            </w:r>
          </w:p>
        </w:tc>
        <w:tc>
          <w:tcPr>
            <w:tcW w:w="4314" w:type="dxa"/>
          </w:tcPr>
          <w:p w14:paraId="34891E58" w14:textId="77E38806" w:rsidR="00BF59E6" w:rsidRPr="00004568" w:rsidRDefault="002A207F"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olor w:val="1F497D"/>
                <w:sz w:val="22"/>
                <w:szCs w:val="22"/>
                <w:lang w:val="ro-RO"/>
              </w:rPr>
              <w:t>Se va prezenta inclusiv metod</w:t>
            </w:r>
            <w:r w:rsidR="007030DC" w:rsidRPr="00004568">
              <w:rPr>
                <w:rFonts w:asciiTheme="minorHAnsi" w:hAnsiTheme="minorHAnsi"/>
                <w:color w:val="1F497D"/>
                <w:sz w:val="22"/>
                <w:szCs w:val="22"/>
                <w:lang w:val="ro-RO"/>
              </w:rPr>
              <w:t xml:space="preserve">a / modalitatea </w:t>
            </w:r>
            <w:r w:rsidRPr="00004568">
              <w:rPr>
                <w:rFonts w:asciiTheme="minorHAnsi" w:hAnsiTheme="minorHAnsi"/>
                <w:color w:val="1F497D"/>
                <w:sz w:val="22"/>
                <w:szCs w:val="22"/>
                <w:lang w:val="ro-RO"/>
              </w:rPr>
              <w:t>de eșantionare folosită în studiul de referință</w:t>
            </w:r>
          </w:p>
        </w:tc>
        <w:tc>
          <w:tcPr>
            <w:tcW w:w="992" w:type="dxa"/>
          </w:tcPr>
          <w:p w14:paraId="0B5DF774"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992" w:type="dxa"/>
          </w:tcPr>
          <w:p w14:paraId="2EEADCAE"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50779D" w:rsidRPr="00004568" w14:paraId="6FF3FB3C" w14:textId="77777777" w:rsidTr="006A6DED">
        <w:tc>
          <w:tcPr>
            <w:tcW w:w="1214" w:type="dxa"/>
          </w:tcPr>
          <w:p w14:paraId="1E619754" w14:textId="2E0B3AF2"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 xml:space="preserve">ANEXA </w:t>
            </w:r>
            <w:r w:rsidR="00855242" w:rsidRPr="00004568">
              <w:rPr>
                <w:rFonts w:asciiTheme="minorHAnsi" w:hAnsiTheme="minorHAnsi"/>
                <w:color w:val="1F497D"/>
                <w:lang w:val="ro-RO"/>
              </w:rPr>
              <w:t>4</w:t>
            </w:r>
            <w:r w:rsidRPr="00004568">
              <w:rPr>
                <w:rFonts w:asciiTheme="minorHAnsi" w:hAnsiTheme="minorHAnsi"/>
                <w:color w:val="1F497D"/>
                <w:lang w:val="ro-RO"/>
              </w:rPr>
              <w:t>:</w:t>
            </w:r>
          </w:p>
        </w:tc>
        <w:tc>
          <w:tcPr>
            <w:tcW w:w="6091" w:type="dxa"/>
          </w:tcPr>
          <w:p w14:paraId="20F72F56" w14:textId="77777777" w:rsidR="00BF59E6" w:rsidRPr="00004568" w:rsidRDefault="00BF59E6" w:rsidP="00004568">
            <w:pPr>
              <w:spacing w:before="0"/>
              <w:rPr>
                <w:rFonts w:asciiTheme="minorHAnsi" w:hAnsiTheme="minorHAnsi"/>
                <w:color w:val="1F497D"/>
                <w:lang w:val="ro-RO"/>
              </w:rPr>
            </w:pPr>
            <w:r w:rsidRPr="00004568">
              <w:rPr>
                <w:rFonts w:asciiTheme="minorHAnsi" w:hAnsiTheme="minorHAnsi"/>
                <w:color w:val="1F497D"/>
                <w:lang w:val="ro-RO"/>
              </w:rPr>
              <w:t>Baza de microdate primare rezultată din studiul de referință, în format .XLSX (Excel)</w:t>
            </w:r>
          </w:p>
        </w:tc>
        <w:tc>
          <w:tcPr>
            <w:tcW w:w="4314" w:type="dxa"/>
          </w:tcPr>
          <w:p w14:paraId="45DFBB1A" w14:textId="1C621647" w:rsidR="00BF59E6" w:rsidRPr="00004568" w:rsidRDefault="00783668"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 xml:space="preserve">Baza de microdate </w:t>
            </w:r>
            <w:r w:rsidR="0015406B" w:rsidRPr="00004568">
              <w:rPr>
                <w:rFonts w:asciiTheme="minorHAnsi" w:hAnsiTheme="minorHAnsi" w:cs="Segoe UI"/>
                <w:color w:val="1F497D"/>
                <w:sz w:val="22"/>
                <w:szCs w:val="22"/>
                <w:lang w:val="ro-RO" w:eastAsia="en-US"/>
              </w:rPr>
              <w:t>cuprinde</w:t>
            </w:r>
            <w:r w:rsidR="00855242" w:rsidRPr="00004568">
              <w:rPr>
                <w:rFonts w:asciiTheme="minorHAnsi" w:hAnsiTheme="minorHAnsi" w:cs="Segoe UI"/>
                <w:color w:val="1F497D"/>
                <w:sz w:val="22"/>
                <w:szCs w:val="22"/>
                <w:lang w:val="ro-RO" w:eastAsia="en-US"/>
              </w:rPr>
              <w:t xml:space="preserve"> centralizarea rezultatelor instrumentelor de cercetare aplicate la nivel de persoană </w:t>
            </w:r>
          </w:p>
        </w:tc>
        <w:tc>
          <w:tcPr>
            <w:tcW w:w="992" w:type="dxa"/>
          </w:tcPr>
          <w:p w14:paraId="3319AB83"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992" w:type="dxa"/>
          </w:tcPr>
          <w:p w14:paraId="7AD59CF9"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50779D" w:rsidRPr="00004568" w14:paraId="1D665348" w14:textId="77777777" w:rsidTr="006A6DED">
        <w:tc>
          <w:tcPr>
            <w:tcW w:w="1214" w:type="dxa"/>
          </w:tcPr>
          <w:p w14:paraId="7DFA1385" w14:textId="7FE13166"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 xml:space="preserve">ANEXA </w:t>
            </w:r>
            <w:r w:rsidR="00855242" w:rsidRPr="00004568">
              <w:rPr>
                <w:rFonts w:asciiTheme="minorHAnsi" w:hAnsiTheme="minorHAnsi"/>
                <w:color w:val="1F497D"/>
                <w:lang w:val="ro-RO"/>
              </w:rPr>
              <w:t>5</w:t>
            </w:r>
            <w:r w:rsidRPr="00004568">
              <w:rPr>
                <w:rFonts w:asciiTheme="minorHAnsi" w:hAnsiTheme="minorHAnsi"/>
                <w:color w:val="1F497D"/>
                <w:lang w:val="ro-RO"/>
              </w:rPr>
              <w:t>:</w:t>
            </w:r>
          </w:p>
        </w:tc>
        <w:tc>
          <w:tcPr>
            <w:tcW w:w="6091" w:type="dxa"/>
          </w:tcPr>
          <w:p w14:paraId="7DCBD6B7" w14:textId="77777777" w:rsidR="00BF59E6" w:rsidRPr="00004568" w:rsidRDefault="00BF59E6" w:rsidP="00004568">
            <w:pPr>
              <w:spacing w:before="0"/>
              <w:rPr>
                <w:rFonts w:asciiTheme="minorHAnsi" w:hAnsiTheme="minorHAnsi"/>
                <w:color w:val="1F497D"/>
                <w:lang w:val="ro-RO"/>
              </w:rPr>
            </w:pPr>
            <w:r w:rsidRPr="00004568">
              <w:rPr>
                <w:rFonts w:asciiTheme="minorHAnsi" w:hAnsiTheme="minorHAnsi"/>
                <w:color w:val="1F497D"/>
                <w:lang w:val="ro-RO"/>
              </w:rPr>
              <w:t xml:space="preserve">Decizia GAL privind teritoriul SDL și declararea zonei/lor urbane marginalizate  vizată/ vizate din teritoriul SDL (care în prealabil au fost validate) </w:t>
            </w:r>
          </w:p>
        </w:tc>
        <w:tc>
          <w:tcPr>
            <w:tcW w:w="4314" w:type="dxa"/>
          </w:tcPr>
          <w:p w14:paraId="0FF91EFF" w14:textId="28EF932F" w:rsidR="00BF59E6" w:rsidRPr="00004568" w:rsidRDefault="00855242"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Se va urmări corelarea informațiilor cuprinse în Anexele 1 și 5</w:t>
            </w:r>
          </w:p>
        </w:tc>
        <w:tc>
          <w:tcPr>
            <w:tcW w:w="992" w:type="dxa"/>
          </w:tcPr>
          <w:p w14:paraId="6326E17E"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992" w:type="dxa"/>
          </w:tcPr>
          <w:p w14:paraId="65A59C34"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50779D" w:rsidRPr="00004568" w14:paraId="6BE419DA" w14:textId="77777777" w:rsidTr="006A6DED">
        <w:tc>
          <w:tcPr>
            <w:tcW w:w="1214" w:type="dxa"/>
          </w:tcPr>
          <w:p w14:paraId="7995A335" w14:textId="7D310DF0"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 xml:space="preserve">ANEXA </w:t>
            </w:r>
            <w:r w:rsidR="005949EF" w:rsidRPr="00004568">
              <w:rPr>
                <w:rFonts w:asciiTheme="minorHAnsi" w:hAnsiTheme="minorHAnsi"/>
                <w:color w:val="1F497D"/>
                <w:lang w:val="ro-RO"/>
              </w:rPr>
              <w:t>6</w:t>
            </w:r>
            <w:r w:rsidRPr="00004568">
              <w:rPr>
                <w:rFonts w:asciiTheme="minorHAnsi" w:hAnsiTheme="minorHAnsi"/>
                <w:color w:val="1F497D"/>
                <w:lang w:val="ro-RO"/>
              </w:rPr>
              <w:t>:</w:t>
            </w:r>
          </w:p>
        </w:tc>
        <w:tc>
          <w:tcPr>
            <w:tcW w:w="6091" w:type="dxa"/>
          </w:tcPr>
          <w:p w14:paraId="7CA30EFA" w14:textId="77777777" w:rsidR="00BF59E6" w:rsidRPr="00004568" w:rsidRDefault="00BF59E6" w:rsidP="00004568">
            <w:pPr>
              <w:spacing w:before="0"/>
              <w:rPr>
                <w:rFonts w:asciiTheme="minorHAnsi" w:hAnsiTheme="minorHAnsi"/>
                <w:color w:val="1F497D"/>
                <w:lang w:val="ro-RO"/>
              </w:rPr>
            </w:pPr>
            <w:r w:rsidRPr="00004568">
              <w:rPr>
                <w:rFonts w:asciiTheme="minorHAnsi" w:hAnsiTheme="minorHAnsi"/>
                <w:color w:val="1F497D"/>
                <w:lang w:val="ro-RO"/>
              </w:rPr>
              <w:t>Minimul de date privind accesul populaţiei din teritoriul GAL la servicii publice și infrastructură socială, în conformitate cu Tabelul 2 din Modelul Cadru de SDL</w:t>
            </w:r>
          </w:p>
        </w:tc>
        <w:tc>
          <w:tcPr>
            <w:tcW w:w="4314" w:type="dxa"/>
          </w:tcPr>
          <w:p w14:paraId="16828E39" w14:textId="1976E4A5" w:rsidR="00BF59E6" w:rsidRPr="00004568" w:rsidRDefault="005949EF"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Tabel 2 – Model Cadru SDL</w:t>
            </w:r>
          </w:p>
        </w:tc>
        <w:tc>
          <w:tcPr>
            <w:tcW w:w="992" w:type="dxa"/>
          </w:tcPr>
          <w:p w14:paraId="2996EEDC"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992" w:type="dxa"/>
          </w:tcPr>
          <w:p w14:paraId="1E5632B5"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50779D" w:rsidRPr="00004568" w14:paraId="10E669F9" w14:textId="77777777" w:rsidTr="00004568">
        <w:tc>
          <w:tcPr>
            <w:tcW w:w="1214" w:type="dxa"/>
          </w:tcPr>
          <w:p w14:paraId="654F4DEC" w14:textId="381B75DF" w:rsidR="00BF59E6" w:rsidRPr="00004568" w:rsidRDefault="00BF59E6" w:rsidP="00361394">
            <w:pPr>
              <w:spacing w:before="0"/>
              <w:rPr>
                <w:rFonts w:asciiTheme="minorHAnsi" w:hAnsiTheme="minorHAnsi"/>
                <w:color w:val="1F497D"/>
                <w:lang w:val="ro-RO"/>
              </w:rPr>
            </w:pPr>
            <w:r w:rsidRPr="00004568">
              <w:rPr>
                <w:rFonts w:asciiTheme="minorHAnsi" w:hAnsiTheme="minorHAnsi"/>
                <w:color w:val="1F497D"/>
                <w:lang w:val="ro-RO"/>
              </w:rPr>
              <w:t xml:space="preserve">ANEXA </w:t>
            </w:r>
            <w:r w:rsidR="00376088" w:rsidRPr="00004568">
              <w:rPr>
                <w:rFonts w:asciiTheme="minorHAnsi" w:hAnsiTheme="minorHAnsi"/>
                <w:color w:val="1F497D"/>
                <w:lang w:val="ro-RO"/>
              </w:rPr>
              <w:t>7</w:t>
            </w:r>
            <w:r w:rsidRPr="00004568">
              <w:rPr>
                <w:rFonts w:asciiTheme="minorHAnsi" w:hAnsiTheme="minorHAnsi"/>
                <w:color w:val="1F497D"/>
                <w:lang w:val="ro-RO"/>
              </w:rPr>
              <w:t>:</w:t>
            </w:r>
          </w:p>
        </w:tc>
        <w:tc>
          <w:tcPr>
            <w:tcW w:w="6091" w:type="dxa"/>
          </w:tcPr>
          <w:p w14:paraId="2E6D44BB" w14:textId="3D2510AA" w:rsidR="00BF59E6" w:rsidRPr="00004568" w:rsidRDefault="00BF59E6" w:rsidP="00004568">
            <w:pPr>
              <w:spacing w:before="0"/>
              <w:rPr>
                <w:rFonts w:asciiTheme="minorHAnsi" w:hAnsiTheme="minorHAnsi"/>
                <w:color w:val="1F497D"/>
                <w:lang w:val="ro-RO"/>
              </w:rPr>
            </w:pPr>
            <w:r w:rsidRPr="00004568">
              <w:rPr>
                <w:rFonts w:asciiTheme="minorHAnsi" w:hAnsiTheme="minorHAnsi"/>
                <w:color w:val="1F497D"/>
                <w:lang w:val="ro-RO"/>
              </w:rPr>
              <w:t xml:space="preserve">Dovada referitoare la organizarea juridică a GAL în conformitate cu prevederile OG nr. 26/2000 cu privire la asociații și fundații, </w:t>
            </w:r>
            <w:r w:rsidRPr="00004568">
              <w:rPr>
                <w:rFonts w:asciiTheme="minorHAnsi" w:hAnsiTheme="minorHAnsi"/>
                <w:color w:val="1F497D"/>
                <w:lang w:val="ro-RO"/>
              </w:rPr>
              <w:lastRenderedPageBreak/>
              <w:t>aprobată prin Legea nr. 246/2005</w:t>
            </w:r>
            <w:r w:rsidR="005949EF" w:rsidRPr="00004568">
              <w:rPr>
                <w:rFonts w:asciiTheme="minorHAnsi" w:hAnsiTheme="minorHAnsi"/>
                <w:color w:val="1F497D"/>
                <w:lang w:val="ro-RO"/>
              </w:rPr>
              <w:t xml:space="preserve"> cu modificările și completările ulterioare.</w:t>
            </w:r>
          </w:p>
        </w:tc>
        <w:tc>
          <w:tcPr>
            <w:tcW w:w="4314" w:type="dxa"/>
            <w:shd w:val="clear" w:color="auto" w:fill="auto"/>
          </w:tcPr>
          <w:p w14:paraId="05559049" w14:textId="77F2A321" w:rsidR="005949EF" w:rsidRPr="00004568" w:rsidRDefault="005949EF" w:rsidP="00004568">
            <w:pPr>
              <w:pStyle w:val="ResponsecategsChar"/>
              <w:tabs>
                <w:tab w:val="right" w:leader="dot" w:pos="4464"/>
              </w:tabs>
              <w:ind w:left="0" w:firstLine="0"/>
              <w:jc w:val="both"/>
              <w:rPr>
                <w:rFonts w:asciiTheme="minorHAnsi" w:hAnsiTheme="minorHAnsi"/>
                <w:color w:val="1F497D"/>
                <w:sz w:val="22"/>
                <w:szCs w:val="22"/>
                <w:lang w:val="ro-RO" w:eastAsia="en-US"/>
              </w:rPr>
            </w:pPr>
            <w:r w:rsidRPr="00004568">
              <w:rPr>
                <w:rFonts w:asciiTheme="minorHAnsi" w:hAnsiTheme="minorHAnsi"/>
                <w:color w:val="1F497D"/>
                <w:sz w:val="22"/>
                <w:szCs w:val="22"/>
                <w:lang w:val="ro-RO" w:eastAsia="en-US"/>
              </w:rPr>
              <w:lastRenderedPageBreak/>
              <w:t>Actul constitutiv și statutul GAL</w:t>
            </w:r>
            <w:r w:rsidR="00C36377" w:rsidRPr="00004568">
              <w:rPr>
                <w:rFonts w:asciiTheme="minorHAnsi" w:hAnsiTheme="minorHAnsi"/>
                <w:color w:val="1F497D"/>
                <w:sz w:val="22"/>
                <w:szCs w:val="22"/>
                <w:lang w:val="ro-RO" w:eastAsia="en-US"/>
              </w:rPr>
              <w:t>, precum și numărul de î</w:t>
            </w:r>
            <w:r w:rsidRPr="00004568">
              <w:rPr>
                <w:rFonts w:asciiTheme="minorHAnsi" w:hAnsiTheme="minorHAnsi"/>
                <w:color w:val="1F497D"/>
                <w:sz w:val="22"/>
                <w:szCs w:val="22"/>
                <w:lang w:val="ro-RO" w:eastAsia="en-US"/>
              </w:rPr>
              <w:t>ns</w:t>
            </w:r>
            <w:r w:rsidR="00C36377" w:rsidRPr="00004568">
              <w:rPr>
                <w:rFonts w:asciiTheme="minorHAnsi" w:hAnsiTheme="minorHAnsi"/>
                <w:color w:val="1F497D"/>
                <w:sz w:val="22"/>
                <w:szCs w:val="22"/>
                <w:lang w:val="ro-RO" w:eastAsia="en-US"/>
              </w:rPr>
              <w:t>criere în Registrul asociațiilor și fundațiilor</w:t>
            </w:r>
            <w:r w:rsidR="006C2F93" w:rsidRPr="00004568">
              <w:rPr>
                <w:rFonts w:asciiTheme="minorHAnsi" w:hAnsiTheme="minorHAnsi"/>
                <w:color w:val="1F497D"/>
                <w:sz w:val="22"/>
                <w:szCs w:val="22"/>
                <w:lang w:val="ro-RO" w:eastAsia="en-US"/>
              </w:rPr>
              <w:t>.</w:t>
            </w:r>
          </w:p>
          <w:p w14:paraId="30F28649" w14:textId="33D3E910" w:rsidR="00915625" w:rsidRPr="00004568" w:rsidRDefault="00915625" w:rsidP="00004568">
            <w:pPr>
              <w:pStyle w:val="ResponsecategsChar"/>
              <w:tabs>
                <w:tab w:val="right" w:leader="dot" w:pos="4464"/>
              </w:tabs>
              <w:ind w:left="0" w:firstLine="0"/>
              <w:jc w:val="both"/>
              <w:rPr>
                <w:rFonts w:asciiTheme="minorHAnsi" w:hAnsiTheme="minorHAnsi"/>
                <w:color w:val="FF0000"/>
                <w:sz w:val="22"/>
                <w:szCs w:val="22"/>
                <w:shd w:val="clear" w:color="auto" w:fill="FFFFFF"/>
                <w:lang w:val="ro-RO"/>
              </w:rPr>
            </w:pPr>
          </w:p>
        </w:tc>
        <w:tc>
          <w:tcPr>
            <w:tcW w:w="992" w:type="dxa"/>
          </w:tcPr>
          <w:p w14:paraId="63167BE1"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lastRenderedPageBreak/>
              <w:t>1. Da</w:t>
            </w:r>
          </w:p>
        </w:tc>
        <w:tc>
          <w:tcPr>
            <w:tcW w:w="992" w:type="dxa"/>
          </w:tcPr>
          <w:p w14:paraId="709B4D03"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50779D" w:rsidRPr="00004568" w14:paraId="305CE730" w14:textId="77777777" w:rsidTr="00004568">
        <w:tc>
          <w:tcPr>
            <w:tcW w:w="1214" w:type="dxa"/>
          </w:tcPr>
          <w:p w14:paraId="727C2EED" w14:textId="63A0C75A" w:rsidR="00BF59E6" w:rsidRPr="00004568" w:rsidRDefault="00BF59E6" w:rsidP="00361394">
            <w:pPr>
              <w:spacing w:before="0"/>
              <w:rPr>
                <w:rFonts w:asciiTheme="minorHAnsi" w:hAnsiTheme="minorHAnsi"/>
                <w:color w:val="1F497D"/>
                <w:lang w:val="ro-RO"/>
              </w:rPr>
            </w:pPr>
            <w:r w:rsidRPr="00004568">
              <w:rPr>
                <w:rFonts w:asciiTheme="minorHAnsi" w:hAnsiTheme="minorHAnsi"/>
                <w:color w:val="1F497D"/>
                <w:lang w:val="ro-RO"/>
              </w:rPr>
              <w:lastRenderedPageBreak/>
              <w:t xml:space="preserve">ANEXA </w:t>
            </w:r>
            <w:r w:rsidR="00376088" w:rsidRPr="00004568">
              <w:rPr>
                <w:rFonts w:asciiTheme="minorHAnsi" w:hAnsiTheme="minorHAnsi"/>
                <w:color w:val="1F497D"/>
                <w:lang w:val="ro-RO"/>
              </w:rPr>
              <w:t>8</w:t>
            </w:r>
            <w:r w:rsidRPr="00004568">
              <w:rPr>
                <w:rFonts w:asciiTheme="minorHAnsi" w:hAnsiTheme="minorHAnsi"/>
                <w:color w:val="1F497D"/>
                <w:lang w:val="ro-RO"/>
              </w:rPr>
              <w:t>:</w:t>
            </w:r>
          </w:p>
        </w:tc>
        <w:tc>
          <w:tcPr>
            <w:tcW w:w="6091" w:type="dxa"/>
          </w:tcPr>
          <w:p w14:paraId="21212027" w14:textId="77777777" w:rsidR="00BF59E6" w:rsidRPr="00004568" w:rsidRDefault="00BF59E6" w:rsidP="00004568">
            <w:pPr>
              <w:spacing w:before="0"/>
              <w:rPr>
                <w:rFonts w:asciiTheme="minorHAnsi" w:hAnsiTheme="minorHAnsi"/>
                <w:color w:val="1F497D"/>
                <w:lang w:val="ro-RO"/>
              </w:rPr>
            </w:pPr>
            <w:r w:rsidRPr="00004568">
              <w:rPr>
                <w:rFonts w:asciiTheme="minorHAnsi" w:hAnsiTheme="minorHAnsi"/>
                <w:color w:val="1F497D"/>
                <w:lang w:val="ro-RO"/>
              </w:rPr>
              <w:t>Procesul verbal al ședinței Adunării Generale pentru alegerea Comitetului Director și lista participanților (cu semnături)</w:t>
            </w:r>
          </w:p>
        </w:tc>
        <w:tc>
          <w:tcPr>
            <w:tcW w:w="4314" w:type="dxa"/>
            <w:shd w:val="clear" w:color="auto" w:fill="auto"/>
          </w:tcPr>
          <w:p w14:paraId="15EBCD0E" w14:textId="5473B644" w:rsidR="00BF59E6" w:rsidRPr="00004568" w:rsidRDefault="00C36377"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Proces verbal ședință Adunarea Generală</w:t>
            </w:r>
          </w:p>
          <w:p w14:paraId="0EDB3AEF" w14:textId="1558728A" w:rsidR="00C36377" w:rsidRPr="00004568" w:rsidRDefault="00C36377"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Listă participanți cu semnături</w:t>
            </w:r>
          </w:p>
        </w:tc>
        <w:tc>
          <w:tcPr>
            <w:tcW w:w="992" w:type="dxa"/>
          </w:tcPr>
          <w:p w14:paraId="0B70903C"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992" w:type="dxa"/>
          </w:tcPr>
          <w:p w14:paraId="785A041E"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50779D" w:rsidRPr="00004568" w14:paraId="03A8ED60" w14:textId="77777777" w:rsidTr="00004568">
        <w:tc>
          <w:tcPr>
            <w:tcW w:w="1214" w:type="dxa"/>
          </w:tcPr>
          <w:p w14:paraId="771DF2AD" w14:textId="4604A3BF" w:rsidR="00BF59E6" w:rsidRPr="00004568" w:rsidRDefault="00BF59E6" w:rsidP="00361394">
            <w:pPr>
              <w:spacing w:before="0"/>
              <w:rPr>
                <w:rFonts w:asciiTheme="minorHAnsi" w:hAnsiTheme="minorHAnsi"/>
                <w:color w:val="1F497D"/>
                <w:lang w:val="ro-RO"/>
              </w:rPr>
            </w:pPr>
            <w:r w:rsidRPr="00004568">
              <w:rPr>
                <w:rFonts w:asciiTheme="minorHAnsi" w:hAnsiTheme="minorHAnsi"/>
                <w:color w:val="1F497D"/>
                <w:lang w:val="ro-RO"/>
              </w:rPr>
              <w:t xml:space="preserve">ANEXA </w:t>
            </w:r>
            <w:r w:rsidR="00376088" w:rsidRPr="00004568">
              <w:rPr>
                <w:rFonts w:asciiTheme="minorHAnsi" w:hAnsiTheme="minorHAnsi"/>
                <w:color w:val="1F497D"/>
                <w:lang w:val="ro-RO"/>
              </w:rPr>
              <w:t>9</w:t>
            </w:r>
            <w:r w:rsidRPr="00004568">
              <w:rPr>
                <w:rFonts w:asciiTheme="minorHAnsi" w:hAnsiTheme="minorHAnsi"/>
                <w:color w:val="1F497D"/>
                <w:lang w:val="ro-RO"/>
              </w:rPr>
              <w:t>:</w:t>
            </w:r>
          </w:p>
        </w:tc>
        <w:tc>
          <w:tcPr>
            <w:tcW w:w="6091" w:type="dxa"/>
          </w:tcPr>
          <w:p w14:paraId="52F3D9AC" w14:textId="77777777" w:rsidR="00BF59E6" w:rsidRPr="00004568" w:rsidRDefault="00BF59E6" w:rsidP="00004568">
            <w:pPr>
              <w:spacing w:before="0"/>
              <w:rPr>
                <w:rFonts w:asciiTheme="minorHAnsi" w:hAnsiTheme="minorHAnsi"/>
                <w:color w:val="1F497D"/>
                <w:lang w:val="ro-RO"/>
              </w:rPr>
            </w:pPr>
            <w:r w:rsidRPr="00004568">
              <w:rPr>
                <w:rFonts w:asciiTheme="minorHAnsi" w:hAnsiTheme="minorHAnsi"/>
                <w:color w:val="1F497D"/>
                <w:lang w:val="ro-RO"/>
              </w:rPr>
              <w:t>Componența Comitetului Director, în conformitate cu Tabelul 4 din Modelul Cadru de SDL</w:t>
            </w:r>
          </w:p>
        </w:tc>
        <w:tc>
          <w:tcPr>
            <w:tcW w:w="4314" w:type="dxa"/>
            <w:shd w:val="clear" w:color="auto" w:fill="auto"/>
          </w:tcPr>
          <w:p w14:paraId="6FF27B04" w14:textId="4C322E91" w:rsidR="00BF59E6" w:rsidRPr="00004568" w:rsidRDefault="0015406B"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 xml:space="preserve">Tabel </w:t>
            </w:r>
            <w:r w:rsidR="00C36377" w:rsidRPr="00004568">
              <w:rPr>
                <w:rFonts w:asciiTheme="minorHAnsi" w:hAnsiTheme="minorHAnsi" w:cs="Segoe UI"/>
                <w:color w:val="1F497D"/>
                <w:sz w:val="22"/>
                <w:szCs w:val="22"/>
                <w:lang w:val="ro-RO" w:eastAsia="en-US"/>
              </w:rPr>
              <w:t>4</w:t>
            </w:r>
            <w:r w:rsidRPr="00004568">
              <w:rPr>
                <w:rFonts w:asciiTheme="minorHAnsi" w:hAnsiTheme="minorHAnsi" w:cs="Segoe UI"/>
                <w:color w:val="1F497D"/>
                <w:sz w:val="22"/>
                <w:szCs w:val="22"/>
                <w:lang w:val="ro-RO" w:eastAsia="en-US"/>
              </w:rPr>
              <w:t xml:space="preserve"> – Model Cadru SDL</w:t>
            </w:r>
          </w:p>
        </w:tc>
        <w:tc>
          <w:tcPr>
            <w:tcW w:w="992" w:type="dxa"/>
          </w:tcPr>
          <w:p w14:paraId="446638FF"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992" w:type="dxa"/>
          </w:tcPr>
          <w:p w14:paraId="20A561E2"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50779D" w:rsidRPr="00004568" w14:paraId="4ACCF09D" w14:textId="77777777" w:rsidTr="00004568">
        <w:tc>
          <w:tcPr>
            <w:tcW w:w="1214" w:type="dxa"/>
          </w:tcPr>
          <w:p w14:paraId="02A7404A" w14:textId="23653AC3" w:rsidR="00BF59E6" w:rsidRPr="00004568" w:rsidRDefault="00BF59E6" w:rsidP="00361394">
            <w:pPr>
              <w:spacing w:before="0"/>
              <w:rPr>
                <w:rFonts w:asciiTheme="minorHAnsi" w:hAnsiTheme="minorHAnsi"/>
                <w:color w:val="1F497D"/>
                <w:lang w:val="ro-RO"/>
              </w:rPr>
            </w:pPr>
            <w:r w:rsidRPr="00004568">
              <w:rPr>
                <w:rFonts w:asciiTheme="minorHAnsi" w:hAnsiTheme="minorHAnsi"/>
                <w:color w:val="1F497D"/>
                <w:lang w:val="ro-RO"/>
              </w:rPr>
              <w:t xml:space="preserve">ANEXA </w:t>
            </w:r>
            <w:r w:rsidR="00376088" w:rsidRPr="00004568">
              <w:rPr>
                <w:rFonts w:asciiTheme="minorHAnsi" w:hAnsiTheme="minorHAnsi"/>
                <w:color w:val="1F497D"/>
                <w:lang w:val="ro-RO"/>
              </w:rPr>
              <w:t>10</w:t>
            </w:r>
            <w:r w:rsidRPr="00004568">
              <w:rPr>
                <w:rFonts w:asciiTheme="minorHAnsi" w:hAnsiTheme="minorHAnsi"/>
                <w:color w:val="1F497D"/>
                <w:lang w:val="ro-RO"/>
              </w:rPr>
              <w:t>:</w:t>
            </w:r>
          </w:p>
        </w:tc>
        <w:tc>
          <w:tcPr>
            <w:tcW w:w="6091" w:type="dxa"/>
          </w:tcPr>
          <w:p w14:paraId="655A0423" w14:textId="7D8C1730" w:rsidR="00BF59E6" w:rsidRPr="00004568" w:rsidRDefault="00BF59E6" w:rsidP="00004568">
            <w:pPr>
              <w:spacing w:before="0"/>
              <w:rPr>
                <w:rFonts w:asciiTheme="minorHAnsi" w:hAnsiTheme="minorHAnsi"/>
                <w:color w:val="1F497D"/>
                <w:lang w:val="ro-RO"/>
              </w:rPr>
            </w:pPr>
            <w:r w:rsidRPr="00004568">
              <w:rPr>
                <w:rFonts w:asciiTheme="minorHAnsi" w:hAnsiTheme="minorHAnsi"/>
                <w:color w:val="1F497D"/>
                <w:lang w:val="ro-RO"/>
              </w:rPr>
              <w:t>Documente suport care să dovedească organizarea funcțională a GAL-ului: (a) - (</w:t>
            </w:r>
            <w:r w:rsidR="00361394" w:rsidRPr="00004568">
              <w:rPr>
                <w:rFonts w:asciiTheme="minorHAnsi" w:hAnsiTheme="minorHAnsi"/>
                <w:color w:val="1F497D"/>
                <w:lang w:val="ro-RO"/>
              </w:rPr>
              <w:t>l</w:t>
            </w:r>
            <w:r w:rsidRPr="00004568">
              <w:rPr>
                <w:rFonts w:asciiTheme="minorHAnsi" w:hAnsiTheme="minorHAnsi"/>
                <w:color w:val="1F497D"/>
                <w:lang w:val="ro-RO"/>
              </w:rPr>
              <w:t xml:space="preserve">) </w:t>
            </w:r>
          </w:p>
        </w:tc>
        <w:tc>
          <w:tcPr>
            <w:tcW w:w="4314" w:type="dxa"/>
            <w:shd w:val="clear" w:color="auto" w:fill="auto"/>
          </w:tcPr>
          <w:p w14:paraId="22325250" w14:textId="20BFE66C" w:rsidR="00C36377" w:rsidRPr="00004568" w:rsidRDefault="00C36377" w:rsidP="00004568">
            <w:pPr>
              <w:spacing w:before="60"/>
              <w:rPr>
                <w:rFonts w:asciiTheme="minorHAnsi" w:hAnsiTheme="minorHAnsi"/>
                <w:color w:val="1F497D" w:themeColor="text2"/>
                <w:lang w:val="ro-RO"/>
              </w:rPr>
            </w:pPr>
            <w:r w:rsidRPr="00004568">
              <w:rPr>
                <w:rFonts w:asciiTheme="minorHAnsi" w:hAnsiTheme="minorHAnsi"/>
                <w:b/>
                <w:color w:val="1F497D" w:themeColor="text2"/>
                <w:lang w:val="ro-RO"/>
              </w:rPr>
              <w:t>(a)</w:t>
            </w:r>
            <w:r w:rsidRPr="00004568">
              <w:rPr>
                <w:rFonts w:asciiTheme="minorHAnsi" w:hAnsiTheme="minorHAnsi"/>
                <w:color w:val="1F497D" w:themeColor="text2"/>
                <w:lang w:val="ro-RO"/>
              </w:rPr>
              <w:t xml:space="preserve"> CIM manager și asistent</w:t>
            </w:r>
          </w:p>
          <w:p w14:paraId="7F8C8FF7" w14:textId="641AF827" w:rsidR="00C36377" w:rsidRPr="00004568" w:rsidRDefault="00C36377" w:rsidP="00004568">
            <w:pPr>
              <w:spacing w:before="60"/>
              <w:rPr>
                <w:rFonts w:asciiTheme="minorHAnsi" w:hAnsiTheme="minorHAnsi"/>
                <w:color w:val="1F497D" w:themeColor="text2"/>
                <w:lang w:val="ro-RO"/>
              </w:rPr>
            </w:pPr>
            <w:r w:rsidRPr="00004568">
              <w:rPr>
                <w:rFonts w:asciiTheme="minorHAnsi" w:hAnsiTheme="minorHAnsi"/>
                <w:b/>
                <w:color w:val="1F497D" w:themeColor="text2"/>
                <w:lang w:val="ro-RO"/>
              </w:rPr>
              <w:t>(b)</w:t>
            </w:r>
            <w:r w:rsidRPr="00004568">
              <w:rPr>
                <w:rFonts w:asciiTheme="minorHAnsi" w:hAnsiTheme="minorHAnsi"/>
                <w:color w:val="1F497D" w:themeColor="text2"/>
                <w:lang w:val="ro-RO"/>
              </w:rPr>
              <w:t xml:space="preserve"> CIM facilitator</w:t>
            </w:r>
            <w:r w:rsidR="00E62008" w:rsidRPr="00004568">
              <w:rPr>
                <w:rFonts w:asciiTheme="minorHAnsi" w:hAnsiTheme="minorHAnsi"/>
                <w:color w:val="1F497D" w:themeColor="text2"/>
                <w:lang w:val="ro-RO"/>
              </w:rPr>
              <w:t xml:space="preserve"> și</w:t>
            </w:r>
            <w:r w:rsidRPr="00004568">
              <w:rPr>
                <w:rFonts w:asciiTheme="minorHAnsi" w:hAnsiTheme="minorHAnsi"/>
                <w:color w:val="1F497D" w:themeColor="text2"/>
                <w:lang w:val="ro-RO"/>
              </w:rPr>
              <w:t xml:space="preserve"> </w:t>
            </w:r>
            <w:r w:rsidR="00E62008" w:rsidRPr="00004568">
              <w:rPr>
                <w:rFonts w:asciiTheme="minorHAnsi" w:hAnsiTheme="minorHAnsi"/>
                <w:color w:val="1F497D" w:themeColor="text2"/>
                <w:lang w:val="ro-RO"/>
              </w:rPr>
              <w:t xml:space="preserve">procedura angajare </w:t>
            </w:r>
            <w:r w:rsidRPr="00004568">
              <w:rPr>
                <w:rFonts w:asciiTheme="minorHAnsi" w:hAnsiTheme="minorHAnsi"/>
                <w:color w:val="1F497D" w:themeColor="text2"/>
                <w:lang w:val="ro-RO"/>
              </w:rPr>
              <w:t>/ contract prestări servicii</w:t>
            </w:r>
            <w:r w:rsidR="00E62008" w:rsidRPr="00004568">
              <w:rPr>
                <w:rFonts w:asciiTheme="minorHAnsi" w:hAnsiTheme="minorHAnsi"/>
                <w:color w:val="1F497D" w:themeColor="text2"/>
                <w:lang w:val="ro-RO"/>
              </w:rPr>
              <w:t xml:space="preserve"> și </w:t>
            </w:r>
            <w:r w:rsidRPr="00004568">
              <w:rPr>
                <w:rFonts w:asciiTheme="minorHAnsi" w:hAnsiTheme="minorHAnsi"/>
                <w:color w:val="1F497D" w:themeColor="text2"/>
                <w:lang w:val="ro-RO"/>
              </w:rPr>
              <w:t>procedura contractare</w:t>
            </w:r>
          </w:p>
          <w:p w14:paraId="4E7BECD1" w14:textId="0620BE8A" w:rsidR="00C36377" w:rsidRPr="00004568" w:rsidRDefault="00C36377" w:rsidP="00004568">
            <w:pPr>
              <w:spacing w:before="60"/>
              <w:rPr>
                <w:rFonts w:asciiTheme="minorHAnsi" w:hAnsiTheme="minorHAnsi"/>
                <w:color w:val="1F497D" w:themeColor="text2"/>
                <w:lang w:val="ro-RO"/>
              </w:rPr>
            </w:pPr>
            <w:r w:rsidRPr="00004568">
              <w:rPr>
                <w:rFonts w:asciiTheme="minorHAnsi" w:hAnsiTheme="minorHAnsi"/>
                <w:b/>
                <w:color w:val="1F497D" w:themeColor="text2"/>
                <w:lang w:val="ro-RO"/>
              </w:rPr>
              <w:t>(c)</w:t>
            </w:r>
            <w:r w:rsidRPr="00004568">
              <w:rPr>
                <w:rFonts w:asciiTheme="minorHAnsi" w:hAnsiTheme="minorHAnsi"/>
                <w:color w:val="1F497D" w:themeColor="text2"/>
                <w:lang w:val="ro-RO"/>
              </w:rPr>
              <w:t xml:space="preserve"> act proprietate spațiu /contract închiriere spațiu și contracte utilități</w:t>
            </w:r>
          </w:p>
          <w:p w14:paraId="0338F1F6" w14:textId="09515F8F" w:rsidR="00C36377" w:rsidRPr="00004568" w:rsidRDefault="00C36377" w:rsidP="00004568">
            <w:pPr>
              <w:spacing w:before="60"/>
              <w:rPr>
                <w:rFonts w:asciiTheme="minorHAnsi" w:hAnsiTheme="minorHAnsi"/>
                <w:i/>
                <w:color w:val="1F497D" w:themeColor="text2"/>
                <w:lang w:val="ro-RO"/>
              </w:rPr>
            </w:pPr>
            <w:r w:rsidRPr="00004568">
              <w:rPr>
                <w:rFonts w:asciiTheme="minorHAnsi" w:hAnsiTheme="minorHAnsi"/>
                <w:b/>
                <w:color w:val="1F497D" w:themeColor="text2"/>
                <w:lang w:val="ro-RO"/>
              </w:rPr>
              <w:t>(d)</w:t>
            </w:r>
            <w:r w:rsidRPr="00004568">
              <w:rPr>
                <w:rFonts w:asciiTheme="minorHAnsi" w:hAnsiTheme="minorHAnsi"/>
                <w:color w:val="1F497D" w:themeColor="text2"/>
                <w:lang w:val="ro-RO"/>
              </w:rPr>
              <w:t xml:space="preserve"> Amenajarea unui birou funcțional</w:t>
            </w:r>
            <w:r w:rsidR="006C2F93" w:rsidRPr="00004568">
              <w:rPr>
                <w:rFonts w:asciiTheme="minorHAnsi" w:hAnsiTheme="minorHAnsi"/>
                <w:color w:val="1F497D" w:themeColor="text2"/>
                <w:lang w:val="ro-RO"/>
              </w:rPr>
              <w:t xml:space="preserve"> (sediul GAL)</w:t>
            </w:r>
            <w:r w:rsidRPr="00004568">
              <w:rPr>
                <w:rFonts w:asciiTheme="minorHAnsi" w:hAnsiTheme="minorHAnsi"/>
                <w:color w:val="1F497D" w:themeColor="text2"/>
                <w:lang w:val="ro-RO"/>
              </w:rPr>
              <w:t xml:space="preserve"> </w:t>
            </w:r>
            <w:r w:rsidR="00090407" w:rsidRPr="00004568">
              <w:rPr>
                <w:rFonts w:asciiTheme="minorHAnsi" w:hAnsiTheme="minorHAnsi"/>
                <w:i/>
                <w:color w:val="1F497D" w:themeColor="text2"/>
                <w:lang w:val="ro-RO"/>
              </w:rPr>
              <w:t xml:space="preserve">- se </w:t>
            </w:r>
            <w:r w:rsidR="00073598" w:rsidRPr="00004568">
              <w:rPr>
                <w:rFonts w:asciiTheme="minorHAnsi" w:hAnsiTheme="minorHAnsi"/>
                <w:i/>
                <w:color w:val="1F497D" w:themeColor="text2"/>
                <w:lang w:val="ro-RO"/>
              </w:rPr>
              <w:t>dovedește</w:t>
            </w:r>
            <w:r w:rsidR="00090407" w:rsidRPr="00004568">
              <w:rPr>
                <w:rFonts w:asciiTheme="minorHAnsi" w:hAnsiTheme="minorHAnsi"/>
                <w:i/>
                <w:color w:val="1F497D" w:themeColor="text2"/>
                <w:lang w:val="ro-RO"/>
              </w:rPr>
              <w:t xml:space="preserve"> prin documentele suport de la punctele c) si e)</w:t>
            </w:r>
          </w:p>
          <w:p w14:paraId="3AA70A4A" w14:textId="77777777" w:rsidR="00C36377" w:rsidRPr="00004568" w:rsidRDefault="00C36377" w:rsidP="00004568">
            <w:pPr>
              <w:spacing w:before="60"/>
              <w:rPr>
                <w:rFonts w:asciiTheme="minorHAnsi" w:hAnsiTheme="minorHAnsi"/>
                <w:color w:val="1F497D" w:themeColor="text2"/>
                <w:lang w:val="ro-RO"/>
              </w:rPr>
            </w:pPr>
            <w:r w:rsidRPr="00004568">
              <w:rPr>
                <w:rFonts w:asciiTheme="minorHAnsi" w:hAnsiTheme="minorHAnsi"/>
                <w:b/>
                <w:color w:val="1F497D" w:themeColor="text2"/>
                <w:lang w:val="ro-RO"/>
              </w:rPr>
              <w:t>(e)</w:t>
            </w:r>
            <w:r w:rsidRPr="00004568">
              <w:rPr>
                <w:rFonts w:asciiTheme="minorHAnsi" w:hAnsiTheme="minorHAnsi"/>
                <w:color w:val="1F497D" w:themeColor="text2"/>
                <w:lang w:val="ro-RO"/>
              </w:rPr>
              <w:t xml:space="preserve"> Actul de transfer spre utilizare de către GAL, pe întreaga durată de existență a parteneriatului, a echipamentelor achiziționate de autoritatea publică locală în cadrul sprijinului pregătitor pentru elaborarea SDL;</w:t>
            </w:r>
          </w:p>
          <w:p w14:paraId="495DA7D4" w14:textId="70C2E1E4" w:rsidR="00073598" w:rsidRPr="00004568" w:rsidRDefault="00C36377" w:rsidP="00004568">
            <w:pPr>
              <w:spacing w:before="60"/>
              <w:rPr>
                <w:rFonts w:asciiTheme="minorHAnsi" w:hAnsiTheme="minorHAnsi"/>
                <w:b/>
                <w:color w:val="1F497D" w:themeColor="text2"/>
                <w:lang w:val="ro-RO"/>
              </w:rPr>
            </w:pPr>
            <w:r w:rsidRPr="00004568">
              <w:rPr>
                <w:rFonts w:asciiTheme="minorHAnsi" w:hAnsiTheme="minorHAnsi"/>
                <w:b/>
                <w:color w:val="1F497D" w:themeColor="text2"/>
                <w:lang w:val="ro-RO"/>
              </w:rPr>
              <w:t>(f)</w:t>
            </w:r>
            <w:r w:rsidR="00E62008" w:rsidRPr="00004568">
              <w:rPr>
                <w:rFonts w:asciiTheme="minorHAnsi" w:hAnsiTheme="minorHAnsi"/>
                <w:b/>
                <w:color w:val="1F497D" w:themeColor="text2"/>
                <w:lang w:val="ro-RO"/>
              </w:rPr>
              <w:t>, (g), (h), (i),</w:t>
            </w:r>
            <w:r w:rsidRPr="00004568">
              <w:rPr>
                <w:rFonts w:asciiTheme="minorHAnsi" w:hAnsiTheme="minorHAnsi"/>
                <w:color w:val="1F497D" w:themeColor="text2"/>
                <w:lang w:val="ro-RO"/>
              </w:rPr>
              <w:t xml:space="preserve"> </w:t>
            </w:r>
            <w:r w:rsidR="00E62008" w:rsidRPr="00004568">
              <w:rPr>
                <w:rFonts w:asciiTheme="minorHAnsi" w:hAnsiTheme="minorHAnsi"/>
                <w:b/>
                <w:color w:val="1F497D" w:themeColor="text2"/>
                <w:lang w:val="ro-RO"/>
              </w:rPr>
              <w:t>(j), (k)</w:t>
            </w:r>
            <w:r w:rsidR="00D22476" w:rsidRPr="00004568">
              <w:rPr>
                <w:rFonts w:asciiTheme="minorHAnsi" w:hAnsiTheme="minorHAnsi"/>
                <w:b/>
                <w:color w:val="1F497D" w:themeColor="text2"/>
                <w:lang w:val="ro-RO"/>
              </w:rPr>
              <w:t>, (l)</w:t>
            </w:r>
            <w:r w:rsidR="00E62008" w:rsidRPr="00004568">
              <w:rPr>
                <w:rFonts w:asciiTheme="minorHAnsi" w:hAnsiTheme="minorHAnsi"/>
                <w:b/>
                <w:color w:val="1F497D" w:themeColor="text2"/>
                <w:lang w:val="ro-RO"/>
              </w:rPr>
              <w:t xml:space="preserve"> – </w:t>
            </w:r>
            <w:r w:rsidR="00E62008" w:rsidRPr="00004568">
              <w:rPr>
                <w:rFonts w:asciiTheme="minorHAnsi" w:hAnsiTheme="minorHAnsi"/>
                <w:color w:val="1F497D" w:themeColor="text2"/>
                <w:lang w:val="ro-RO"/>
              </w:rPr>
              <w:t>Document</w:t>
            </w:r>
            <w:r w:rsidR="00351DAD" w:rsidRPr="00004568">
              <w:rPr>
                <w:rFonts w:asciiTheme="minorHAnsi" w:hAnsiTheme="minorHAnsi"/>
                <w:color w:val="1F497D" w:themeColor="text2"/>
                <w:lang w:val="ro-RO"/>
              </w:rPr>
              <w:t>e</w:t>
            </w:r>
            <w:r w:rsidR="00E62008" w:rsidRPr="00004568">
              <w:rPr>
                <w:rFonts w:asciiTheme="minorHAnsi" w:hAnsiTheme="minorHAnsi"/>
                <w:color w:val="1F497D" w:themeColor="text2"/>
                <w:lang w:val="ro-RO"/>
              </w:rPr>
              <w:t xml:space="preserve"> justificativ</w:t>
            </w:r>
            <w:r w:rsidR="00351DAD" w:rsidRPr="00004568">
              <w:rPr>
                <w:rFonts w:asciiTheme="minorHAnsi" w:hAnsiTheme="minorHAnsi"/>
                <w:color w:val="1F497D" w:themeColor="text2"/>
                <w:lang w:val="ro-RO"/>
              </w:rPr>
              <w:t>e</w:t>
            </w:r>
            <w:r w:rsidR="00E62008" w:rsidRPr="00004568">
              <w:rPr>
                <w:rFonts w:asciiTheme="minorHAnsi" w:hAnsiTheme="minorHAnsi"/>
                <w:color w:val="1F497D" w:themeColor="text2"/>
                <w:lang w:val="ro-RO"/>
              </w:rPr>
              <w:t xml:space="preserve"> (ex</w:t>
            </w:r>
            <w:r w:rsidR="00351DAD" w:rsidRPr="00004568">
              <w:rPr>
                <w:rFonts w:asciiTheme="minorHAnsi" w:hAnsiTheme="minorHAnsi"/>
                <w:color w:val="1F497D" w:themeColor="text2"/>
                <w:lang w:val="ro-RO"/>
              </w:rPr>
              <w:t>:</w:t>
            </w:r>
            <w:r w:rsidR="00E62008" w:rsidRPr="00004568">
              <w:rPr>
                <w:rFonts w:asciiTheme="minorHAnsi" w:hAnsiTheme="minorHAnsi"/>
                <w:color w:val="1F497D" w:themeColor="text2"/>
                <w:lang w:val="ro-RO"/>
              </w:rPr>
              <w:t xml:space="preserve"> </w:t>
            </w:r>
            <w:r w:rsidR="00004568" w:rsidRPr="00004568">
              <w:rPr>
                <w:rFonts w:asciiTheme="minorHAnsi" w:hAnsiTheme="minorHAnsi"/>
                <w:color w:val="1F497D" w:themeColor="text2"/>
                <w:lang w:val="ro-RO"/>
              </w:rPr>
              <w:t>Statutul GAL</w:t>
            </w:r>
            <w:r w:rsidR="00E62008" w:rsidRPr="00004568">
              <w:rPr>
                <w:rFonts w:asciiTheme="minorHAnsi" w:hAnsiTheme="minorHAnsi"/>
                <w:color w:val="1F497D" w:themeColor="text2"/>
                <w:lang w:val="ro-RO"/>
              </w:rPr>
              <w:t xml:space="preserve">/ actul constitutiv GAL/ Decizie </w:t>
            </w:r>
            <w:r w:rsidR="00CB4B6F" w:rsidRPr="00004568">
              <w:rPr>
                <w:rFonts w:asciiTheme="minorHAnsi" w:hAnsiTheme="minorHAnsi"/>
                <w:color w:val="1F497D" w:themeColor="text2"/>
                <w:lang w:val="ro-RO"/>
              </w:rPr>
              <w:t xml:space="preserve">a Comitetului Director </w:t>
            </w:r>
            <w:r w:rsidR="00E62008" w:rsidRPr="00004568">
              <w:rPr>
                <w:rFonts w:asciiTheme="minorHAnsi" w:hAnsiTheme="minorHAnsi"/>
                <w:color w:val="1F497D" w:themeColor="text2"/>
                <w:lang w:val="ro-RO"/>
              </w:rPr>
              <w:t>GAL</w:t>
            </w:r>
            <w:r w:rsidR="00D22476" w:rsidRPr="00004568">
              <w:rPr>
                <w:rFonts w:asciiTheme="minorHAnsi" w:hAnsiTheme="minorHAnsi"/>
                <w:color w:val="1F497D" w:themeColor="text2"/>
                <w:lang w:val="ro-RO"/>
              </w:rPr>
              <w:t>/</w:t>
            </w:r>
            <w:r w:rsidR="00351DAD" w:rsidRPr="00004568">
              <w:rPr>
                <w:rFonts w:asciiTheme="minorHAnsi" w:hAnsiTheme="minorHAnsi"/>
                <w:color w:val="1F497D" w:themeColor="text2"/>
                <w:lang w:val="ro-RO"/>
              </w:rPr>
              <w:t xml:space="preserve"> </w:t>
            </w:r>
            <w:r w:rsidR="00D22476" w:rsidRPr="00004568">
              <w:rPr>
                <w:rFonts w:asciiTheme="minorHAnsi" w:hAnsiTheme="minorHAnsi"/>
                <w:color w:val="1F497D" w:themeColor="text2"/>
                <w:lang w:val="ro-RO"/>
              </w:rPr>
              <w:t>Procedura de evitare a conflictului de interese/</w:t>
            </w:r>
            <w:r w:rsidR="00E62008" w:rsidRPr="00004568">
              <w:rPr>
                <w:rFonts w:asciiTheme="minorHAnsi" w:hAnsiTheme="minorHAnsi"/>
                <w:color w:val="1F497D" w:themeColor="text2"/>
                <w:lang w:val="ro-RO"/>
              </w:rPr>
              <w:t xml:space="preserve"> </w:t>
            </w:r>
            <w:r w:rsidR="00D22476" w:rsidRPr="00004568">
              <w:rPr>
                <w:rFonts w:asciiTheme="minorHAnsi" w:hAnsiTheme="minorHAnsi"/>
                <w:color w:val="1F497D" w:themeColor="text2"/>
                <w:lang w:val="ro-RO"/>
              </w:rPr>
              <w:t>Model declar</w:t>
            </w:r>
            <w:r w:rsidR="00351DAD" w:rsidRPr="00004568">
              <w:rPr>
                <w:rFonts w:asciiTheme="minorHAnsi" w:hAnsiTheme="minorHAnsi"/>
                <w:color w:val="1F497D" w:themeColor="text2"/>
                <w:lang w:val="ro-RO"/>
              </w:rPr>
              <w:t>ație pe propria</w:t>
            </w:r>
            <w:r w:rsidR="00D22476" w:rsidRPr="00004568">
              <w:rPr>
                <w:rFonts w:asciiTheme="minorHAnsi" w:hAnsiTheme="minorHAnsi"/>
                <w:color w:val="1F497D" w:themeColor="text2"/>
                <w:lang w:val="ro-RO"/>
              </w:rPr>
              <w:t xml:space="preserve"> răspundere </w:t>
            </w:r>
            <w:r w:rsidR="00004568" w:rsidRPr="00004568">
              <w:rPr>
                <w:rFonts w:asciiTheme="minorHAnsi" w:hAnsiTheme="minorHAnsi"/>
                <w:color w:val="1F497D" w:themeColor="text2"/>
                <w:lang w:val="ro-RO"/>
              </w:rPr>
              <w:t>etc.</w:t>
            </w:r>
            <w:r w:rsidR="00E62008" w:rsidRPr="00004568">
              <w:rPr>
                <w:rFonts w:asciiTheme="minorHAnsi" w:hAnsiTheme="minorHAnsi"/>
                <w:color w:val="1F497D" w:themeColor="text2"/>
                <w:lang w:val="ro-RO"/>
              </w:rPr>
              <w:t>)</w:t>
            </w:r>
          </w:p>
        </w:tc>
        <w:tc>
          <w:tcPr>
            <w:tcW w:w="992" w:type="dxa"/>
          </w:tcPr>
          <w:p w14:paraId="28FC5D30"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992" w:type="dxa"/>
          </w:tcPr>
          <w:p w14:paraId="748FC6DD"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50779D" w:rsidRPr="00004568" w14:paraId="7A6B2F8A" w14:textId="77777777" w:rsidTr="006A6DED">
        <w:tc>
          <w:tcPr>
            <w:tcW w:w="1214" w:type="dxa"/>
          </w:tcPr>
          <w:p w14:paraId="72B68F9F" w14:textId="7FF5680F"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ANEXA 1</w:t>
            </w:r>
            <w:r w:rsidR="00376088" w:rsidRPr="00004568">
              <w:rPr>
                <w:rFonts w:asciiTheme="minorHAnsi" w:hAnsiTheme="minorHAnsi"/>
                <w:color w:val="1F497D"/>
                <w:lang w:val="ro-RO"/>
              </w:rPr>
              <w:t>1</w:t>
            </w:r>
            <w:r w:rsidRPr="00004568">
              <w:rPr>
                <w:rFonts w:asciiTheme="minorHAnsi" w:hAnsiTheme="minorHAnsi"/>
                <w:color w:val="1F497D"/>
                <w:lang w:val="ro-RO"/>
              </w:rPr>
              <w:t>:</w:t>
            </w:r>
          </w:p>
        </w:tc>
        <w:tc>
          <w:tcPr>
            <w:tcW w:w="6091" w:type="dxa"/>
          </w:tcPr>
          <w:p w14:paraId="7524ADA2" w14:textId="6C0A9A29" w:rsidR="00BF59E6" w:rsidRPr="00004568" w:rsidRDefault="00BF59E6" w:rsidP="00004568">
            <w:pPr>
              <w:spacing w:before="0"/>
              <w:rPr>
                <w:rFonts w:asciiTheme="minorHAnsi" w:hAnsiTheme="minorHAnsi"/>
                <w:color w:val="1F497D"/>
                <w:lang w:val="ro-RO"/>
              </w:rPr>
            </w:pPr>
            <w:r w:rsidRPr="00004568">
              <w:rPr>
                <w:rFonts w:asciiTheme="minorHAnsi" w:hAnsiTheme="minorHAnsi"/>
                <w:color w:val="1F497D"/>
                <w:lang w:val="ro-RO"/>
              </w:rPr>
              <w:t xml:space="preserve">Autorizația obținută de GAL de la Autoritatea Națională pentru Protecția Datelor </w:t>
            </w:r>
            <w:r w:rsidR="00C45D33" w:rsidRPr="00004568">
              <w:rPr>
                <w:rFonts w:asciiTheme="minorHAnsi" w:hAnsiTheme="minorHAnsi"/>
                <w:color w:val="1F497D"/>
                <w:lang w:val="ro-RO"/>
              </w:rPr>
              <w:t>cu Caracter Personal</w:t>
            </w:r>
          </w:p>
        </w:tc>
        <w:tc>
          <w:tcPr>
            <w:tcW w:w="4314" w:type="dxa"/>
          </w:tcPr>
          <w:p w14:paraId="1B262753" w14:textId="57A2A1FA" w:rsidR="00BF59E6" w:rsidRPr="00004568" w:rsidRDefault="00641DBD"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Autorizația ANPDCP</w:t>
            </w:r>
          </w:p>
        </w:tc>
        <w:tc>
          <w:tcPr>
            <w:tcW w:w="992" w:type="dxa"/>
          </w:tcPr>
          <w:p w14:paraId="21BF5E37"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992" w:type="dxa"/>
          </w:tcPr>
          <w:p w14:paraId="458E2D43"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50779D" w:rsidRPr="00004568" w14:paraId="357315D5" w14:textId="77777777" w:rsidTr="006A6DED">
        <w:tc>
          <w:tcPr>
            <w:tcW w:w="1214" w:type="dxa"/>
          </w:tcPr>
          <w:p w14:paraId="7D0BB6EB" w14:textId="04A60E8D"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ANEXA 1</w:t>
            </w:r>
            <w:r w:rsidR="00901774" w:rsidRPr="00004568">
              <w:rPr>
                <w:rFonts w:asciiTheme="minorHAnsi" w:hAnsiTheme="minorHAnsi"/>
                <w:color w:val="1F497D"/>
                <w:lang w:val="ro-RO"/>
              </w:rPr>
              <w:t>2</w:t>
            </w:r>
            <w:r w:rsidRPr="00004568">
              <w:rPr>
                <w:rFonts w:asciiTheme="minorHAnsi" w:hAnsiTheme="minorHAnsi"/>
                <w:color w:val="1F497D"/>
                <w:lang w:val="ro-RO"/>
              </w:rPr>
              <w:t>:</w:t>
            </w:r>
          </w:p>
        </w:tc>
        <w:tc>
          <w:tcPr>
            <w:tcW w:w="6091" w:type="dxa"/>
          </w:tcPr>
          <w:p w14:paraId="457543E4" w14:textId="4BF374D4" w:rsidR="00BF59E6" w:rsidRPr="00004568" w:rsidRDefault="00BF59E6" w:rsidP="00004568">
            <w:pPr>
              <w:spacing w:before="0"/>
              <w:rPr>
                <w:rFonts w:asciiTheme="minorHAnsi" w:hAnsiTheme="minorHAnsi"/>
                <w:color w:val="1F497D"/>
                <w:lang w:val="ro-RO"/>
              </w:rPr>
            </w:pPr>
            <w:r w:rsidRPr="00004568">
              <w:rPr>
                <w:rFonts w:asciiTheme="minorHAnsi" w:hAnsiTheme="minorHAnsi"/>
                <w:color w:val="1F497D"/>
                <w:lang w:val="ro-RO"/>
              </w:rPr>
              <w:t>Lista activităților desfășurate de GAL ce au avut în vedere îmbunătățirea competențelor în domeniile vizate de SDL, în conformitate cu Documentul suport C aferent Modelului Cadru de SDL</w:t>
            </w:r>
            <w:r w:rsidR="00D22476" w:rsidRPr="00004568">
              <w:rPr>
                <w:rFonts w:asciiTheme="minorHAnsi" w:hAnsiTheme="minorHAnsi"/>
                <w:color w:val="1F497D"/>
                <w:lang w:val="ro-RO"/>
              </w:rPr>
              <w:t xml:space="preserve"> </w:t>
            </w:r>
            <w:r w:rsidR="00E739D3" w:rsidRPr="00004568">
              <w:rPr>
                <w:rFonts w:asciiTheme="minorHAnsi" w:hAnsiTheme="minorHAnsi"/>
                <w:color w:val="1F497D"/>
                <w:lang w:val="ro-RO"/>
              </w:rPr>
              <w:t>(</w:t>
            </w:r>
            <w:r w:rsidR="00E739D3" w:rsidRPr="00004568">
              <w:rPr>
                <w:rFonts w:asciiTheme="minorHAnsi" w:hAnsiTheme="minorHAnsi"/>
                <w:i/>
                <w:color w:val="1F497D"/>
                <w:lang w:val="ro-RO"/>
              </w:rPr>
              <w:t>pentru GAL-urile beneficiare de sprijin pregătitor)</w:t>
            </w:r>
            <w:r w:rsidR="00E739D3" w:rsidRPr="00004568">
              <w:rPr>
                <w:rFonts w:asciiTheme="minorHAnsi" w:hAnsiTheme="minorHAnsi"/>
                <w:color w:val="1F497D"/>
                <w:lang w:val="ro-RO"/>
              </w:rPr>
              <w:t xml:space="preserve">. În cazul GAL-urilor care nu au beneficiat de sprijin pregătitor, această anexă va conține dovada privind competențele personalului administrativ GAL (manager, asistent administrativ și, eventual, </w:t>
            </w:r>
            <w:r w:rsidR="00E739D3" w:rsidRPr="00004568">
              <w:rPr>
                <w:rFonts w:asciiTheme="minorHAnsi" w:hAnsiTheme="minorHAnsi"/>
                <w:color w:val="1F497D"/>
                <w:lang w:val="ro-RO"/>
              </w:rPr>
              <w:lastRenderedPageBreak/>
              <w:t>facilitator/facilitatori) în domeniile vizate de SDL/DLRC, inclusiv în managementul de proiect.</w:t>
            </w:r>
          </w:p>
        </w:tc>
        <w:tc>
          <w:tcPr>
            <w:tcW w:w="4314" w:type="dxa"/>
          </w:tcPr>
          <w:p w14:paraId="3EBA58AC" w14:textId="3F2BE0B2" w:rsidR="00BF59E6" w:rsidRPr="00004568" w:rsidRDefault="00641DBD"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lastRenderedPageBreak/>
              <w:t>Document suport C</w:t>
            </w:r>
            <w:r w:rsidR="00351DAD" w:rsidRPr="00004568">
              <w:rPr>
                <w:rFonts w:asciiTheme="minorHAnsi" w:hAnsiTheme="minorHAnsi" w:cs="Segoe UI"/>
                <w:color w:val="1F497D"/>
                <w:sz w:val="22"/>
                <w:szCs w:val="22"/>
                <w:lang w:val="ro-RO" w:eastAsia="en-US"/>
              </w:rPr>
              <w:t>/ dovada competențe (diploma, certificat etc</w:t>
            </w:r>
            <w:r w:rsidR="00004568" w:rsidRPr="00004568">
              <w:rPr>
                <w:rFonts w:asciiTheme="minorHAnsi" w:hAnsiTheme="minorHAnsi" w:cs="Segoe UI"/>
                <w:color w:val="1F497D"/>
                <w:sz w:val="22"/>
                <w:szCs w:val="22"/>
                <w:lang w:val="ro-RO" w:eastAsia="en-US"/>
              </w:rPr>
              <w:t>.</w:t>
            </w:r>
            <w:r w:rsidR="00351DAD" w:rsidRPr="00004568">
              <w:rPr>
                <w:rFonts w:asciiTheme="minorHAnsi" w:hAnsiTheme="minorHAnsi" w:cs="Segoe UI"/>
                <w:color w:val="1F497D"/>
                <w:sz w:val="22"/>
                <w:szCs w:val="22"/>
                <w:lang w:val="ro-RO" w:eastAsia="en-US"/>
              </w:rPr>
              <w:t>)</w:t>
            </w:r>
          </w:p>
        </w:tc>
        <w:tc>
          <w:tcPr>
            <w:tcW w:w="992" w:type="dxa"/>
          </w:tcPr>
          <w:p w14:paraId="0DE885F8"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992" w:type="dxa"/>
          </w:tcPr>
          <w:p w14:paraId="2C683983"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50779D" w:rsidRPr="00004568" w14:paraId="1ECBAC3C" w14:textId="77777777" w:rsidTr="006A6DED">
        <w:tc>
          <w:tcPr>
            <w:tcW w:w="1214" w:type="dxa"/>
          </w:tcPr>
          <w:p w14:paraId="1B194B8C" w14:textId="7188D784"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lastRenderedPageBreak/>
              <w:t>ANEXA 1</w:t>
            </w:r>
            <w:r w:rsidR="00901774" w:rsidRPr="00004568">
              <w:rPr>
                <w:rFonts w:asciiTheme="minorHAnsi" w:hAnsiTheme="minorHAnsi"/>
                <w:color w:val="1F497D"/>
                <w:lang w:val="ro-RO"/>
              </w:rPr>
              <w:t>3</w:t>
            </w:r>
            <w:r w:rsidRPr="00004568">
              <w:rPr>
                <w:rFonts w:asciiTheme="minorHAnsi" w:hAnsiTheme="minorHAnsi"/>
                <w:color w:val="1F497D"/>
                <w:lang w:val="ro-RO"/>
              </w:rPr>
              <w:t>:</w:t>
            </w:r>
          </w:p>
        </w:tc>
        <w:tc>
          <w:tcPr>
            <w:tcW w:w="6091" w:type="dxa"/>
          </w:tcPr>
          <w:p w14:paraId="3473F20E" w14:textId="77777777" w:rsidR="00BF59E6" w:rsidRPr="00004568" w:rsidRDefault="00BF59E6" w:rsidP="00004568">
            <w:pPr>
              <w:spacing w:before="0"/>
              <w:rPr>
                <w:rFonts w:asciiTheme="minorHAnsi" w:hAnsiTheme="minorHAnsi"/>
                <w:color w:val="1F497D"/>
                <w:lang w:val="ro-RO"/>
              </w:rPr>
            </w:pPr>
            <w:r w:rsidRPr="00004568">
              <w:rPr>
                <w:rFonts w:asciiTheme="minorHAnsi" w:hAnsiTheme="minorHAnsi"/>
                <w:color w:val="1F497D"/>
                <w:lang w:val="ro-RO"/>
              </w:rPr>
              <w:t>Fișa postului și curriculum vitae al managerului GAL</w:t>
            </w:r>
          </w:p>
        </w:tc>
        <w:tc>
          <w:tcPr>
            <w:tcW w:w="4314" w:type="dxa"/>
          </w:tcPr>
          <w:p w14:paraId="5F19E5C4" w14:textId="64C27341" w:rsidR="00BF59E6" w:rsidRPr="00004568" w:rsidRDefault="00641DBD"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 xml:space="preserve">Fișa postului și CV manager GAL </w:t>
            </w:r>
          </w:p>
        </w:tc>
        <w:tc>
          <w:tcPr>
            <w:tcW w:w="992" w:type="dxa"/>
          </w:tcPr>
          <w:p w14:paraId="7F907281"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992" w:type="dxa"/>
          </w:tcPr>
          <w:p w14:paraId="6385CB0D"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50779D" w:rsidRPr="00004568" w14:paraId="703FECA6" w14:textId="77777777" w:rsidTr="006A6DED">
        <w:tc>
          <w:tcPr>
            <w:tcW w:w="1214" w:type="dxa"/>
          </w:tcPr>
          <w:p w14:paraId="069B2C9A" w14:textId="29C0C7CF"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ANEXA 1</w:t>
            </w:r>
            <w:r w:rsidR="00901774" w:rsidRPr="00004568">
              <w:rPr>
                <w:rFonts w:asciiTheme="minorHAnsi" w:hAnsiTheme="minorHAnsi"/>
                <w:color w:val="1F497D"/>
                <w:lang w:val="ro-RO"/>
              </w:rPr>
              <w:t>4</w:t>
            </w:r>
            <w:r w:rsidRPr="00004568">
              <w:rPr>
                <w:rFonts w:asciiTheme="minorHAnsi" w:hAnsiTheme="minorHAnsi"/>
                <w:color w:val="1F497D"/>
                <w:lang w:val="ro-RO"/>
              </w:rPr>
              <w:t>:</w:t>
            </w:r>
          </w:p>
        </w:tc>
        <w:tc>
          <w:tcPr>
            <w:tcW w:w="6091" w:type="dxa"/>
          </w:tcPr>
          <w:p w14:paraId="0A0AC945" w14:textId="0E7434EF" w:rsidR="00BF59E6" w:rsidRPr="00004568" w:rsidRDefault="00BF59E6" w:rsidP="00004568">
            <w:pPr>
              <w:spacing w:before="0"/>
              <w:rPr>
                <w:rFonts w:asciiTheme="minorHAnsi" w:hAnsiTheme="minorHAnsi"/>
                <w:color w:val="1F497D"/>
                <w:lang w:val="ro-RO"/>
              </w:rPr>
            </w:pPr>
            <w:r w:rsidRPr="00004568">
              <w:rPr>
                <w:rFonts w:asciiTheme="minorHAnsi" w:hAnsiTheme="minorHAnsi"/>
                <w:color w:val="1F497D"/>
                <w:lang w:val="ro-RO"/>
              </w:rPr>
              <w:t>Documente suport privind conținutul și participarea la ședințe</w:t>
            </w:r>
            <w:r w:rsidR="00C24E74" w:rsidRPr="00004568">
              <w:rPr>
                <w:rFonts w:asciiTheme="minorHAnsi" w:hAnsiTheme="minorHAnsi"/>
                <w:color w:val="1F497D"/>
                <w:lang w:val="ro-RO"/>
              </w:rPr>
              <w:t>le</w:t>
            </w:r>
            <w:r w:rsidRPr="00004568">
              <w:rPr>
                <w:rFonts w:asciiTheme="minorHAnsi" w:hAnsiTheme="minorHAnsi"/>
                <w:color w:val="1F497D"/>
                <w:lang w:val="ro-RO"/>
              </w:rPr>
              <w:t xml:space="preserve">  Comitetului Director GAL</w:t>
            </w:r>
            <w:r w:rsidR="00C24E74" w:rsidRPr="00004568">
              <w:rPr>
                <w:rFonts w:asciiTheme="minorHAnsi" w:hAnsiTheme="minorHAnsi"/>
                <w:color w:val="1F497D"/>
                <w:lang w:val="ro-RO"/>
              </w:rPr>
              <w:t xml:space="preserve"> în care au fost abordate cele 5 teme obligatorii</w:t>
            </w:r>
            <w:r w:rsidR="00351DAD" w:rsidRPr="00004568">
              <w:rPr>
                <w:rFonts w:asciiTheme="minorHAnsi" w:hAnsiTheme="minorHAnsi"/>
                <w:color w:val="1F497D"/>
                <w:lang w:val="ro-RO"/>
              </w:rPr>
              <w:t xml:space="preserve"> </w:t>
            </w:r>
          </w:p>
        </w:tc>
        <w:tc>
          <w:tcPr>
            <w:tcW w:w="4314" w:type="dxa"/>
          </w:tcPr>
          <w:p w14:paraId="5AD80DD1" w14:textId="284C311E" w:rsidR="00BF59E6" w:rsidRPr="00004568" w:rsidRDefault="00783668"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Agenda, li</w:t>
            </w:r>
            <w:r w:rsidR="003047F5" w:rsidRPr="00004568">
              <w:rPr>
                <w:rFonts w:asciiTheme="minorHAnsi" w:hAnsiTheme="minorHAnsi" w:cs="Segoe UI"/>
                <w:color w:val="1F497D"/>
                <w:sz w:val="22"/>
                <w:szCs w:val="22"/>
                <w:lang w:val="ro-RO" w:eastAsia="en-US"/>
              </w:rPr>
              <w:t>sta participanților cu semnături</w:t>
            </w:r>
            <w:r w:rsidRPr="00004568">
              <w:rPr>
                <w:rFonts w:asciiTheme="minorHAnsi" w:hAnsiTheme="minorHAnsi" w:cs="Segoe UI"/>
                <w:color w:val="1F497D"/>
                <w:sz w:val="22"/>
                <w:szCs w:val="22"/>
                <w:lang w:val="ro-RO" w:eastAsia="en-US"/>
              </w:rPr>
              <w:t>, minuta, materialele prezentate, fotografii.</w:t>
            </w:r>
          </w:p>
        </w:tc>
        <w:tc>
          <w:tcPr>
            <w:tcW w:w="992" w:type="dxa"/>
          </w:tcPr>
          <w:p w14:paraId="2D96FC25"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992" w:type="dxa"/>
          </w:tcPr>
          <w:p w14:paraId="1453DC87"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50779D" w:rsidRPr="00004568" w14:paraId="3CDEE865" w14:textId="77777777" w:rsidTr="006A6DED">
        <w:tc>
          <w:tcPr>
            <w:tcW w:w="1214" w:type="dxa"/>
          </w:tcPr>
          <w:p w14:paraId="5F6692B1" w14:textId="1B1F6528"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ANEXA 1</w:t>
            </w:r>
            <w:r w:rsidR="00901774" w:rsidRPr="00004568">
              <w:rPr>
                <w:rFonts w:asciiTheme="minorHAnsi" w:hAnsiTheme="minorHAnsi"/>
                <w:color w:val="1F497D"/>
                <w:lang w:val="ro-RO"/>
              </w:rPr>
              <w:t>5</w:t>
            </w:r>
            <w:r w:rsidRPr="00004568">
              <w:rPr>
                <w:rFonts w:asciiTheme="minorHAnsi" w:hAnsiTheme="minorHAnsi"/>
                <w:color w:val="1F497D"/>
                <w:lang w:val="ro-RO"/>
              </w:rPr>
              <w:t>:</w:t>
            </w:r>
          </w:p>
        </w:tc>
        <w:tc>
          <w:tcPr>
            <w:tcW w:w="6091" w:type="dxa"/>
          </w:tcPr>
          <w:p w14:paraId="7D1669D6" w14:textId="77777777" w:rsidR="00BF59E6" w:rsidRPr="00004568" w:rsidRDefault="00BF59E6" w:rsidP="00004568">
            <w:pPr>
              <w:spacing w:before="0"/>
              <w:rPr>
                <w:rFonts w:asciiTheme="minorHAnsi" w:hAnsiTheme="minorHAnsi"/>
                <w:color w:val="1F497D"/>
                <w:lang w:val="ro-RO"/>
              </w:rPr>
            </w:pPr>
            <w:r w:rsidRPr="00004568">
              <w:rPr>
                <w:rFonts w:asciiTheme="minorHAnsi" w:hAnsiTheme="minorHAnsi"/>
                <w:color w:val="1F497D"/>
                <w:lang w:val="ro-RO"/>
              </w:rPr>
              <w:t>Fișa postului și curriculum vitae al facilitatorului comunitar, dacă a fost angajat un specialist, respectiv contractul pentru activitățile de facilitare comunitară, însoțit de acte doveditoare ale experienței relevante, dacă a fost contractată o firmă sau un ONG</w:t>
            </w:r>
          </w:p>
        </w:tc>
        <w:tc>
          <w:tcPr>
            <w:tcW w:w="4314" w:type="dxa"/>
          </w:tcPr>
          <w:p w14:paraId="4A085552" w14:textId="77777777" w:rsidR="00BF59E6" w:rsidRPr="00004568" w:rsidRDefault="00641DBD"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Fișa postului și CV facilitator</w:t>
            </w:r>
          </w:p>
          <w:p w14:paraId="0B6E1D3D" w14:textId="77777777" w:rsidR="00641DBD" w:rsidRPr="00004568" w:rsidRDefault="00641DBD" w:rsidP="00004568">
            <w:pPr>
              <w:pStyle w:val="ResponsecategsChar"/>
              <w:tabs>
                <w:tab w:val="right" w:leader="dot" w:pos="4464"/>
              </w:tabs>
              <w:ind w:left="0" w:firstLine="0"/>
              <w:jc w:val="both"/>
              <w:rPr>
                <w:rFonts w:asciiTheme="minorHAnsi" w:hAnsiTheme="minorHAnsi"/>
                <w:color w:val="1F497D"/>
                <w:sz w:val="22"/>
                <w:szCs w:val="22"/>
                <w:lang w:val="ro-RO"/>
              </w:rPr>
            </w:pPr>
            <w:r w:rsidRPr="00004568">
              <w:rPr>
                <w:rFonts w:asciiTheme="minorHAnsi" w:hAnsiTheme="minorHAnsi"/>
                <w:color w:val="1F497D"/>
                <w:sz w:val="22"/>
                <w:szCs w:val="22"/>
                <w:lang w:val="ro-RO"/>
              </w:rPr>
              <w:t>Contractul pentru activitățile de facilitare comunitară</w:t>
            </w:r>
          </w:p>
          <w:p w14:paraId="5FE73944" w14:textId="1A645806" w:rsidR="00641DBD" w:rsidRPr="00004568" w:rsidRDefault="00641DBD"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olor w:val="1F497D"/>
                <w:sz w:val="22"/>
                <w:szCs w:val="22"/>
                <w:lang w:val="ro-RO"/>
              </w:rPr>
              <w:t>Acte doveditoare ale experienței relevante</w:t>
            </w:r>
          </w:p>
        </w:tc>
        <w:tc>
          <w:tcPr>
            <w:tcW w:w="992" w:type="dxa"/>
          </w:tcPr>
          <w:p w14:paraId="448CCFBA"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992" w:type="dxa"/>
          </w:tcPr>
          <w:p w14:paraId="6909ED3B"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50779D" w:rsidRPr="00004568" w14:paraId="46E1672C" w14:textId="77777777" w:rsidTr="006A6DED">
        <w:tc>
          <w:tcPr>
            <w:tcW w:w="1214" w:type="dxa"/>
          </w:tcPr>
          <w:p w14:paraId="4E863D1D" w14:textId="1E786914"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 xml:space="preserve">ANEXA </w:t>
            </w:r>
            <w:r w:rsidR="0029209C" w:rsidRPr="00004568">
              <w:rPr>
                <w:rFonts w:asciiTheme="minorHAnsi" w:hAnsiTheme="minorHAnsi"/>
                <w:color w:val="1F497D"/>
                <w:lang w:val="ro-RO"/>
              </w:rPr>
              <w:t>1</w:t>
            </w:r>
            <w:r w:rsidR="00901774" w:rsidRPr="00004568">
              <w:rPr>
                <w:rFonts w:asciiTheme="minorHAnsi" w:hAnsiTheme="minorHAnsi"/>
                <w:color w:val="1F497D"/>
                <w:lang w:val="ro-RO"/>
              </w:rPr>
              <w:t>6</w:t>
            </w:r>
            <w:r w:rsidRPr="00004568">
              <w:rPr>
                <w:rFonts w:asciiTheme="minorHAnsi" w:hAnsiTheme="minorHAnsi"/>
                <w:color w:val="1F497D"/>
                <w:lang w:val="ro-RO"/>
              </w:rPr>
              <w:t>:</w:t>
            </w:r>
          </w:p>
        </w:tc>
        <w:tc>
          <w:tcPr>
            <w:tcW w:w="6091" w:type="dxa"/>
          </w:tcPr>
          <w:p w14:paraId="0EE353E2" w14:textId="2011BC3B" w:rsidR="00BF59E6" w:rsidRPr="00004568" w:rsidRDefault="00BF59E6" w:rsidP="00004568">
            <w:pPr>
              <w:tabs>
                <w:tab w:val="left" w:pos="284"/>
              </w:tabs>
              <w:spacing w:before="60" w:line="276" w:lineRule="auto"/>
              <w:rPr>
                <w:rFonts w:asciiTheme="minorHAnsi" w:hAnsiTheme="minorHAnsi"/>
                <w:color w:val="1F497D"/>
                <w:lang w:val="ro-RO"/>
              </w:rPr>
            </w:pPr>
            <w:r w:rsidRPr="00004568">
              <w:rPr>
                <w:rFonts w:asciiTheme="minorHAnsi" w:hAnsiTheme="minorHAnsi"/>
                <w:color w:val="1F497D"/>
                <w:lang w:val="ro-RO"/>
              </w:rPr>
              <w:t>Documente suport privind conținutul (minutele întâlnirilor) și participarea la întruniri</w:t>
            </w:r>
            <w:r w:rsidR="00533F19" w:rsidRPr="00004568">
              <w:rPr>
                <w:rFonts w:asciiTheme="minorHAnsi" w:hAnsiTheme="minorHAnsi"/>
                <w:color w:val="1F497D"/>
                <w:lang w:val="ro-RO"/>
              </w:rPr>
              <w:t>le</w:t>
            </w:r>
            <w:r w:rsidRPr="00004568">
              <w:rPr>
                <w:rFonts w:asciiTheme="minorHAnsi" w:hAnsiTheme="minorHAnsi"/>
                <w:color w:val="1F497D"/>
                <w:lang w:val="ro-RO"/>
              </w:rPr>
              <w:t xml:space="preserve"> publice organizate în zona/ele marginalizate vizate</w:t>
            </w:r>
            <w:r w:rsidR="0082070C" w:rsidRPr="00004568">
              <w:rPr>
                <w:rFonts w:asciiTheme="minorHAnsi" w:hAnsiTheme="minorHAnsi"/>
                <w:color w:val="1F497D"/>
                <w:lang w:val="ro-RO"/>
              </w:rPr>
              <w:t xml:space="preserve"> </w:t>
            </w:r>
          </w:p>
        </w:tc>
        <w:tc>
          <w:tcPr>
            <w:tcW w:w="4314" w:type="dxa"/>
          </w:tcPr>
          <w:p w14:paraId="4215D07B" w14:textId="59556B0C" w:rsidR="00BF59E6" w:rsidRPr="00004568" w:rsidRDefault="00783668" w:rsidP="00004568">
            <w:pPr>
              <w:spacing w:before="0"/>
              <w:rPr>
                <w:rFonts w:asciiTheme="minorHAnsi" w:hAnsiTheme="minorHAnsi"/>
                <w:lang w:val="ro-RO"/>
              </w:rPr>
            </w:pPr>
            <w:r w:rsidRPr="00004568">
              <w:rPr>
                <w:rFonts w:asciiTheme="minorHAnsi" w:hAnsiTheme="minorHAnsi"/>
                <w:color w:val="1F497D" w:themeColor="text2"/>
                <w:lang w:val="ro-RO"/>
              </w:rPr>
              <w:t>Agenda, lista participanților cu semnătura și date privind sexul, vârsta și etnia acestora, raportul sintetic al întrunirii pregătit de facilitator spre a fi prezentat în ședința C.D. al GAL, fotografii.</w:t>
            </w:r>
          </w:p>
        </w:tc>
        <w:tc>
          <w:tcPr>
            <w:tcW w:w="992" w:type="dxa"/>
          </w:tcPr>
          <w:p w14:paraId="59EBCE2E"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992" w:type="dxa"/>
          </w:tcPr>
          <w:p w14:paraId="4651B033"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50779D" w:rsidRPr="00004568" w14:paraId="3D6471DB" w14:textId="77777777" w:rsidTr="006A6DED">
        <w:tc>
          <w:tcPr>
            <w:tcW w:w="1214" w:type="dxa"/>
          </w:tcPr>
          <w:p w14:paraId="44009F39" w14:textId="1C7657A8"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 xml:space="preserve">ANEXA </w:t>
            </w:r>
            <w:r w:rsidR="002653C3" w:rsidRPr="00004568">
              <w:rPr>
                <w:rFonts w:asciiTheme="minorHAnsi" w:hAnsiTheme="minorHAnsi"/>
                <w:color w:val="1F497D"/>
                <w:lang w:val="ro-RO"/>
              </w:rPr>
              <w:t>1</w:t>
            </w:r>
            <w:r w:rsidR="00901774" w:rsidRPr="00004568">
              <w:rPr>
                <w:rFonts w:asciiTheme="minorHAnsi" w:hAnsiTheme="minorHAnsi"/>
                <w:color w:val="1F497D"/>
                <w:lang w:val="ro-RO"/>
              </w:rPr>
              <w:t>7</w:t>
            </w:r>
            <w:r w:rsidRPr="00004568">
              <w:rPr>
                <w:rFonts w:asciiTheme="minorHAnsi" w:hAnsiTheme="minorHAnsi"/>
                <w:color w:val="1F497D"/>
                <w:lang w:val="ro-RO"/>
              </w:rPr>
              <w:t>:</w:t>
            </w:r>
          </w:p>
        </w:tc>
        <w:tc>
          <w:tcPr>
            <w:tcW w:w="6091" w:type="dxa"/>
          </w:tcPr>
          <w:p w14:paraId="66E9230C" w14:textId="77777777" w:rsidR="00BF59E6" w:rsidRPr="00004568" w:rsidRDefault="00BF59E6" w:rsidP="00004568">
            <w:pPr>
              <w:spacing w:before="0"/>
              <w:rPr>
                <w:rFonts w:asciiTheme="minorHAnsi" w:hAnsiTheme="minorHAnsi"/>
                <w:color w:val="1F497D"/>
                <w:lang w:val="ro-RO"/>
              </w:rPr>
            </w:pPr>
            <w:r w:rsidRPr="00004568">
              <w:rPr>
                <w:rFonts w:asciiTheme="minorHAnsi" w:hAnsiTheme="minorHAnsi"/>
                <w:color w:val="1F497D"/>
                <w:lang w:val="ro-RO"/>
              </w:rPr>
              <w:t>Identificarea și justificarea tipurilor de măsuri necesare pentru a rezolva principalele probleme din teritoriu</w:t>
            </w:r>
          </w:p>
        </w:tc>
        <w:tc>
          <w:tcPr>
            <w:tcW w:w="4314" w:type="dxa"/>
          </w:tcPr>
          <w:p w14:paraId="18F27F4B" w14:textId="78F0AC84" w:rsidR="00BF59E6" w:rsidRPr="00004568" w:rsidRDefault="0029209C" w:rsidP="00004568">
            <w:pPr>
              <w:pStyle w:val="ResponsecategsChar"/>
              <w:tabs>
                <w:tab w:val="clear" w:pos="3942"/>
                <w:tab w:val="right" w:leader="dot" w:pos="0"/>
                <w:tab w:val="right" w:leader="dot" w:pos="4464"/>
              </w:tabs>
              <w:ind w:left="0" w:firstLine="0"/>
              <w:jc w:val="both"/>
              <w:rPr>
                <w:rFonts w:asciiTheme="minorHAnsi" w:hAnsiTheme="minorHAnsi" w:cs="Segoe UI"/>
                <w:color w:val="1F497D"/>
                <w:sz w:val="22"/>
                <w:szCs w:val="22"/>
                <w:lang w:val="fr-FR" w:eastAsia="en-US"/>
              </w:rPr>
            </w:pPr>
            <w:r w:rsidRPr="00004568">
              <w:rPr>
                <w:rFonts w:asciiTheme="minorHAnsi" w:hAnsiTheme="minorHAnsi" w:cs="Segoe UI"/>
                <w:color w:val="1F497D"/>
                <w:sz w:val="22"/>
                <w:szCs w:val="22"/>
                <w:lang w:val="ro-RO" w:eastAsia="en-US"/>
              </w:rPr>
              <w:t>Document suport E (</w:t>
            </w:r>
            <w:r w:rsidRPr="00004568">
              <w:rPr>
                <w:rFonts w:asciiTheme="minorHAnsi" w:hAnsiTheme="minorHAnsi" w:cs="Segoe UI"/>
                <w:i/>
                <w:color w:val="1F497D"/>
                <w:sz w:val="22"/>
                <w:szCs w:val="22"/>
                <w:lang w:val="ro-RO" w:eastAsia="en-US"/>
              </w:rPr>
              <w:t>exemplu de identificare a tipurilor de măsuri necesar de întreprins</w:t>
            </w:r>
            <w:r w:rsidRPr="00004568">
              <w:rPr>
                <w:rFonts w:asciiTheme="minorHAnsi" w:hAnsiTheme="minorHAnsi" w:cs="Segoe UI"/>
                <w:color w:val="1F497D"/>
                <w:sz w:val="22"/>
                <w:szCs w:val="22"/>
                <w:lang w:val="ro-RO" w:eastAsia="en-US"/>
              </w:rPr>
              <w:t>)</w:t>
            </w:r>
          </w:p>
        </w:tc>
        <w:tc>
          <w:tcPr>
            <w:tcW w:w="992" w:type="dxa"/>
          </w:tcPr>
          <w:p w14:paraId="2A0A245C"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992" w:type="dxa"/>
          </w:tcPr>
          <w:p w14:paraId="6221952B"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50779D" w:rsidRPr="00004568" w14:paraId="3288C41C" w14:textId="77777777" w:rsidTr="006A6DED">
        <w:tc>
          <w:tcPr>
            <w:tcW w:w="1214" w:type="dxa"/>
          </w:tcPr>
          <w:p w14:paraId="1E0E1FA0" w14:textId="37593B20"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 xml:space="preserve">ANEXA </w:t>
            </w:r>
            <w:r w:rsidR="00901774" w:rsidRPr="00004568">
              <w:rPr>
                <w:rFonts w:asciiTheme="minorHAnsi" w:hAnsiTheme="minorHAnsi"/>
                <w:color w:val="1F497D"/>
                <w:lang w:val="ro-RO"/>
              </w:rPr>
              <w:t>18</w:t>
            </w:r>
            <w:r w:rsidRPr="00004568">
              <w:rPr>
                <w:rFonts w:asciiTheme="minorHAnsi" w:hAnsiTheme="minorHAnsi"/>
                <w:color w:val="1F497D"/>
                <w:lang w:val="ro-RO"/>
              </w:rPr>
              <w:t>:</w:t>
            </w:r>
          </w:p>
        </w:tc>
        <w:tc>
          <w:tcPr>
            <w:tcW w:w="6091" w:type="dxa"/>
          </w:tcPr>
          <w:p w14:paraId="1EE00BF4" w14:textId="77777777" w:rsidR="00BF59E6" w:rsidRPr="00004568" w:rsidRDefault="00BF59E6" w:rsidP="00004568">
            <w:pPr>
              <w:spacing w:before="0"/>
              <w:rPr>
                <w:rFonts w:asciiTheme="minorHAnsi" w:hAnsiTheme="minorHAnsi"/>
                <w:color w:val="1F497D"/>
                <w:lang w:val="ro-RO"/>
              </w:rPr>
            </w:pPr>
            <w:r w:rsidRPr="00004568">
              <w:rPr>
                <w:rFonts w:asciiTheme="minorHAnsi" w:hAnsiTheme="minorHAnsi"/>
                <w:color w:val="1F497D"/>
                <w:lang w:val="ro-RO"/>
              </w:rPr>
              <w:t>Distribuția măsurilor pe zonele din teritoriul SDL, în conformitate cu Tabelul 6 din Modelul Cadru de SDL</w:t>
            </w:r>
          </w:p>
        </w:tc>
        <w:tc>
          <w:tcPr>
            <w:tcW w:w="4314" w:type="dxa"/>
          </w:tcPr>
          <w:p w14:paraId="1437466B" w14:textId="06A3CDB4" w:rsidR="00BF59E6" w:rsidRPr="00004568" w:rsidRDefault="0029209C"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Tabel 6 – Model Cadru SDL</w:t>
            </w:r>
          </w:p>
        </w:tc>
        <w:tc>
          <w:tcPr>
            <w:tcW w:w="992" w:type="dxa"/>
          </w:tcPr>
          <w:p w14:paraId="279521E2"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992" w:type="dxa"/>
          </w:tcPr>
          <w:p w14:paraId="1F41989F"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50779D" w:rsidRPr="00004568" w14:paraId="6D850F3D" w14:textId="77777777" w:rsidTr="006A6DED">
        <w:tc>
          <w:tcPr>
            <w:tcW w:w="1214" w:type="dxa"/>
          </w:tcPr>
          <w:p w14:paraId="43D8306D" w14:textId="65DE2D5B"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 xml:space="preserve">ANEXA </w:t>
            </w:r>
            <w:r w:rsidR="00901774" w:rsidRPr="00004568">
              <w:rPr>
                <w:rFonts w:asciiTheme="minorHAnsi" w:hAnsiTheme="minorHAnsi"/>
                <w:color w:val="1F497D"/>
                <w:lang w:val="ro-RO"/>
              </w:rPr>
              <w:t>19</w:t>
            </w:r>
            <w:r w:rsidRPr="00004568">
              <w:rPr>
                <w:rFonts w:asciiTheme="minorHAnsi" w:hAnsiTheme="minorHAnsi"/>
                <w:color w:val="1F497D"/>
                <w:lang w:val="ro-RO"/>
              </w:rPr>
              <w:t>:</w:t>
            </w:r>
          </w:p>
        </w:tc>
        <w:tc>
          <w:tcPr>
            <w:tcW w:w="6091" w:type="dxa"/>
          </w:tcPr>
          <w:p w14:paraId="57C69FA9" w14:textId="77777777" w:rsidR="00BF59E6" w:rsidRPr="00004568" w:rsidRDefault="00BF59E6" w:rsidP="00004568">
            <w:pPr>
              <w:spacing w:before="0"/>
              <w:rPr>
                <w:rFonts w:asciiTheme="minorHAnsi" w:hAnsiTheme="minorHAnsi"/>
                <w:color w:val="1F497D"/>
                <w:lang w:val="ro-RO"/>
              </w:rPr>
            </w:pPr>
            <w:r w:rsidRPr="00004568">
              <w:rPr>
                <w:rFonts w:asciiTheme="minorHAnsi" w:hAnsiTheme="minorHAnsi"/>
                <w:color w:val="1F497D"/>
                <w:lang w:val="ro-RO"/>
              </w:rPr>
              <w:t>Distribuția măsurilor pe sectoare și tipuri de investiții, în conformitate cu Tabelul 7 din Modelul Cadru de SDL</w:t>
            </w:r>
          </w:p>
        </w:tc>
        <w:tc>
          <w:tcPr>
            <w:tcW w:w="4314" w:type="dxa"/>
          </w:tcPr>
          <w:p w14:paraId="79E7FCF8" w14:textId="7BA0E97B" w:rsidR="00BF59E6" w:rsidRPr="00004568" w:rsidRDefault="0029209C"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Tabel 7 – Model Cadru SDL</w:t>
            </w:r>
          </w:p>
        </w:tc>
        <w:tc>
          <w:tcPr>
            <w:tcW w:w="992" w:type="dxa"/>
          </w:tcPr>
          <w:p w14:paraId="53E0A97C"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992" w:type="dxa"/>
          </w:tcPr>
          <w:p w14:paraId="6CD2C965"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50779D" w:rsidRPr="00004568" w14:paraId="2DF967FA" w14:textId="77777777" w:rsidTr="00004568">
        <w:trPr>
          <w:trHeight w:val="1204"/>
        </w:trPr>
        <w:tc>
          <w:tcPr>
            <w:tcW w:w="1214" w:type="dxa"/>
          </w:tcPr>
          <w:p w14:paraId="24A69890" w14:textId="7CC03219"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 xml:space="preserve">ANEXA </w:t>
            </w:r>
            <w:r w:rsidR="00901774" w:rsidRPr="00004568">
              <w:rPr>
                <w:rFonts w:asciiTheme="minorHAnsi" w:hAnsiTheme="minorHAnsi"/>
                <w:color w:val="1F497D"/>
                <w:lang w:val="ro-RO"/>
              </w:rPr>
              <w:t>20</w:t>
            </w:r>
            <w:r w:rsidRPr="00004568">
              <w:rPr>
                <w:rFonts w:asciiTheme="minorHAnsi" w:hAnsiTheme="minorHAnsi"/>
                <w:color w:val="1F497D"/>
                <w:lang w:val="ro-RO"/>
              </w:rPr>
              <w:t>:</w:t>
            </w:r>
          </w:p>
        </w:tc>
        <w:tc>
          <w:tcPr>
            <w:tcW w:w="6091" w:type="dxa"/>
          </w:tcPr>
          <w:p w14:paraId="26379A77" w14:textId="14AEC14A" w:rsidR="00BF59E6" w:rsidRPr="00004568" w:rsidRDefault="00BF59E6" w:rsidP="00004568">
            <w:pPr>
              <w:spacing w:before="0"/>
              <w:rPr>
                <w:rFonts w:asciiTheme="minorHAnsi" w:hAnsiTheme="minorHAnsi"/>
                <w:color w:val="1F497D"/>
                <w:lang w:val="ro-RO"/>
              </w:rPr>
            </w:pPr>
            <w:r w:rsidRPr="00004568">
              <w:rPr>
                <w:rFonts w:asciiTheme="minorHAnsi" w:hAnsiTheme="minorHAnsi"/>
                <w:color w:val="1F497D"/>
                <w:lang w:val="ro-RO"/>
              </w:rPr>
              <w:t xml:space="preserve">Matrice de corespondență privind complementaritatea </w:t>
            </w:r>
            <w:r w:rsidR="0029209C" w:rsidRPr="00004568">
              <w:rPr>
                <w:rFonts w:asciiTheme="minorHAnsi" w:hAnsiTheme="minorHAnsi"/>
                <w:color w:val="1F497D"/>
                <w:lang w:val="ro-RO"/>
              </w:rPr>
              <w:t xml:space="preserve">intervențiilor propuse în cadrul </w:t>
            </w:r>
            <w:r w:rsidRPr="00004568">
              <w:rPr>
                <w:rFonts w:asciiTheme="minorHAnsi" w:hAnsiTheme="minorHAnsi"/>
                <w:color w:val="1F497D"/>
                <w:lang w:val="ro-RO"/>
              </w:rPr>
              <w:t xml:space="preserve">listei indicative de intervenții </w:t>
            </w:r>
            <w:r w:rsidR="00CB4B6F" w:rsidRPr="00004568">
              <w:rPr>
                <w:rFonts w:asciiTheme="minorHAnsi" w:hAnsiTheme="minorHAnsi"/>
                <w:color w:val="1F497D"/>
                <w:lang w:val="ro-RO"/>
              </w:rPr>
              <w:t>cu finanța</w:t>
            </w:r>
            <w:r w:rsidR="009E09F5" w:rsidRPr="00004568">
              <w:rPr>
                <w:rFonts w:asciiTheme="minorHAnsi" w:hAnsiTheme="minorHAnsi"/>
                <w:color w:val="1F497D"/>
                <w:lang w:val="ro-RO"/>
              </w:rPr>
              <w:t>re din POR, POCU, alte surse (după exemplul oferit în Documentul suport J aferent Modelului Cadru de SDL)</w:t>
            </w:r>
          </w:p>
        </w:tc>
        <w:tc>
          <w:tcPr>
            <w:tcW w:w="4314" w:type="dxa"/>
          </w:tcPr>
          <w:p w14:paraId="3E2D8C04" w14:textId="1E72746C" w:rsidR="00BF59E6" w:rsidRPr="00004568" w:rsidRDefault="000B45E2"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Document suport J</w:t>
            </w:r>
            <w:r w:rsidR="0029209C" w:rsidRPr="00004568">
              <w:rPr>
                <w:rFonts w:asciiTheme="minorHAnsi" w:hAnsiTheme="minorHAnsi" w:cs="Segoe UI"/>
                <w:color w:val="1F497D"/>
                <w:sz w:val="22"/>
                <w:szCs w:val="22"/>
                <w:lang w:val="ro-RO" w:eastAsia="en-US"/>
              </w:rPr>
              <w:t xml:space="preserve"> (</w:t>
            </w:r>
            <w:r w:rsidR="0029209C" w:rsidRPr="00004568">
              <w:rPr>
                <w:rFonts w:asciiTheme="minorHAnsi" w:hAnsiTheme="minorHAnsi" w:cs="Segoe UI"/>
                <w:i/>
                <w:color w:val="1F497D"/>
                <w:sz w:val="22"/>
                <w:szCs w:val="22"/>
                <w:lang w:val="ro-RO" w:eastAsia="en-US"/>
              </w:rPr>
              <w:t>exemplu Matrice de corespondență privind complementaritatea intervențiilor</w:t>
            </w:r>
            <w:r w:rsidR="0029209C" w:rsidRPr="00004568">
              <w:rPr>
                <w:rFonts w:asciiTheme="minorHAnsi" w:hAnsiTheme="minorHAnsi" w:cs="Segoe UI"/>
                <w:color w:val="1F497D"/>
                <w:sz w:val="22"/>
                <w:szCs w:val="22"/>
                <w:lang w:val="ro-RO" w:eastAsia="en-US"/>
              </w:rPr>
              <w:t>)</w:t>
            </w:r>
          </w:p>
        </w:tc>
        <w:tc>
          <w:tcPr>
            <w:tcW w:w="992" w:type="dxa"/>
          </w:tcPr>
          <w:p w14:paraId="7461458C"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992" w:type="dxa"/>
          </w:tcPr>
          <w:p w14:paraId="52B612BB"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50779D" w:rsidRPr="00004568" w14:paraId="010B38E1" w14:textId="77777777" w:rsidTr="006A6DED">
        <w:tc>
          <w:tcPr>
            <w:tcW w:w="1214" w:type="dxa"/>
          </w:tcPr>
          <w:p w14:paraId="5416A5B4" w14:textId="744ED101"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ANEXA 2</w:t>
            </w:r>
            <w:r w:rsidR="00901774" w:rsidRPr="00004568">
              <w:rPr>
                <w:rFonts w:asciiTheme="minorHAnsi" w:hAnsiTheme="minorHAnsi"/>
                <w:color w:val="1F497D"/>
                <w:lang w:val="ro-RO"/>
              </w:rPr>
              <w:t>1</w:t>
            </w:r>
            <w:r w:rsidRPr="00004568">
              <w:rPr>
                <w:rFonts w:asciiTheme="minorHAnsi" w:hAnsiTheme="minorHAnsi"/>
                <w:color w:val="1F497D"/>
                <w:lang w:val="ro-RO"/>
              </w:rPr>
              <w:t>:</w:t>
            </w:r>
          </w:p>
        </w:tc>
        <w:tc>
          <w:tcPr>
            <w:tcW w:w="6091" w:type="dxa"/>
          </w:tcPr>
          <w:p w14:paraId="03DFD9F6" w14:textId="21BB1D64" w:rsidR="00BF59E6" w:rsidRPr="00004568" w:rsidRDefault="00BF59E6" w:rsidP="00004568">
            <w:pPr>
              <w:spacing w:before="0"/>
              <w:rPr>
                <w:rFonts w:asciiTheme="minorHAnsi" w:hAnsiTheme="minorHAnsi"/>
                <w:color w:val="1F497D"/>
                <w:lang w:val="ro-RO"/>
              </w:rPr>
            </w:pPr>
            <w:r w:rsidRPr="00004568">
              <w:rPr>
                <w:rFonts w:asciiTheme="minorHAnsi" w:hAnsiTheme="minorHAnsi"/>
                <w:color w:val="1F497D"/>
                <w:lang w:val="ro-RO"/>
              </w:rPr>
              <w:t>Fișele intervențiilor din lista indicativă, pe</w:t>
            </w:r>
            <w:r w:rsidR="009E09F5" w:rsidRPr="00004568">
              <w:rPr>
                <w:rFonts w:asciiTheme="minorHAnsi" w:hAnsiTheme="minorHAnsi"/>
                <w:color w:val="1F497D"/>
                <w:lang w:val="ro-RO"/>
              </w:rPr>
              <w:t xml:space="preserve"> modelul din Documentul suport K</w:t>
            </w:r>
            <w:r w:rsidRPr="00004568" w:rsidDel="00B62C01">
              <w:rPr>
                <w:rFonts w:asciiTheme="minorHAnsi" w:hAnsiTheme="minorHAnsi"/>
                <w:color w:val="1F497D"/>
                <w:lang w:val="ro-RO"/>
              </w:rPr>
              <w:t xml:space="preserve"> </w:t>
            </w:r>
            <w:r w:rsidRPr="00004568">
              <w:rPr>
                <w:rFonts w:asciiTheme="minorHAnsi" w:hAnsiTheme="minorHAnsi"/>
                <w:color w:val="1F497D"/>
                <w:lang w:val="ro-RO"/>
              </w:rPr>
              <w:t>aferent Modelului Cadru de SDL</w:t>
            </w:r>
          </w:p>
        </w:tc>
        <w:tc>
          <w:tcPr>
            <w:tcW w:w="4314" w:type="dxa"/>
          </w:tcPr>
          <w:p w14:paraId="3DB9779A" w14:textId="28007486" w:rsidR="00BF59E6" w:rsidRPr="00004568" w:rsidRDefault="0029209C"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 xml:space="preserve">Pachet </w:t>
            </w:r>
            <w:r w:rsidR="006E34AC" w:rsidRPr="00004568">
              <w:rPr>
                <w:rFonts w:asciiTheme="minorHAnsi" w:hAnsiTheme="minorHAnsi" w:cs="Segoe UI"/>
                <w:color w:val="1F497D"/>
                <w:sz w:val="22"/>
                <w:szCs w:val="22"/>
                <w:lang w:val="ro-RO" w:eastAsia="en-US"/>
              </w:rPr>
              <w:t>fiș</w:t>
            </w:r>
            <w:r w:rsidRPr="00004568">
              <w:rPr>
                <w:rFonts w:asciiTheme="minorHAnsi" w:hAnsiTheme="minorHAnsi" w:cs="Segoe UI"/>
                <w:color w:val="1F497D"/>
                <w:sz w:val="22"/>
                <w:szCs w:val="22"/>
                <w:lang w:val="ro-RO" w:eastAsia="en-US"/>
              </w:rPr>
              <w:t xml:space="preserve">e conform </w:t>
            </w:r>
            <w:r w:rsidR="006E34AC" w:rsidRPr="00004568">
              <w:rPr>
                <w:rFonts w:asciiTheme="minorHAnsi" w:hAnsiTheme="minorHAnsi" w:cs="Segoe UI"/>
                <w:color w:val="1F497D"/>
                <w:sz w:val="22"/>
                <w:szCs w:val="22"/>
                <w:lang w:val="ro-RO" w:eastAsia="en-US"/>
              </w:rPr>
              <w:t xml:space="preserve">model </w:t>
            </w:r>
            <w:r w:rsidR="009E09F5" w:rsidRPr="00004568">
              <w:rPr>
                <w:rFonts w:asciiTheme="minorHAnsi" w:hAnsiTheme="minorHAnsi" w:cs="Segoe UI"/>
                <w:color w:val="1F497D"/>
                <w:sz w:val="22"/>
                <w:szCs w:val="22"/>
                <w:lang w:val="ro-RO" w:eastAsia="en-US"/>
              </w:rPr>
              <w:t>Document suport K</w:t>
            </w:r>
          </w:p>
        </w:tc>
        <w:tc>
          <w:tcPr>
            <w:tcW w:w="992" w:type="dxa"/>
          </w:tcPr>
          <w:p w14:paraId="0F2E227E"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992" w:type="dxa"/>
          </w:tcPr>
          <w:p w14:paraId="77EE038D"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50779D" w:rsidRPr="00004568" w14:paraId="2CAD2ACB" w14:textId="77777777" w:rsidTr="006A6DED">
        <w:tc>
          <w:tcPr>
            <w:tcW w:w="1214" w:type="dxa"/>
          </w:tcPr>
          <w:p w14:paraId="2691BE92" w14:textId="0EB5112C"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ANEXA 2</w:t>
            </w:r>
            <w:r w:rsidR="00901774" w:rsidRPr="00004568">
              <w:rPr>
                <w:rFonts w:asciiTheme="minorHAnsi" w:hAnsiTheme="minorHAnsi"/>
                <w:color w:val="1F497D"/>
                <w:lang w:val="ro-RO"/>
              </w:rPr>
              <w:t>2</w:t>
            </w:r>
            <w:r w:rsidRPr="00004568">
              <w:rPr>
                <w:rFonts w:asciiTheme="minorHAnsi" w:hAnsiTheme="minorHAnsi"/>
                <w:color w:val="1F497D"/>
                <w:lang w:val="ro-RO"/>
              </w:rPr>
              <w:t>:</w:t>
            </w:r>
          </w:p>
        </w:tc>
        <w:tc>
          <w:tcPr>
            <w:tcW w:w="6091" w:type="dxa"/>
          </w:tcPr>
          <w:p w14:paraId="4048AEAC" w14:textId="627307FE" w:rsidR="00BF59E6" w:rsidRPr="00004568" w:rsidRDefault="00BF59E6" w:rsidP="00274AD2">
            <w:pPr>
              <w:autoSpaceDE w:val="0"/>
              <w:autoSpaceDN w:val="0"/>
              <w:adjustRightInd w:val="0"/>
              <w:spacing w:after="120"/>
              <w:rPr>
                <w:rFonts w:asciiTheme="minorHAnsi" w:hAnsiTheme="minorHAnsi"/>
                <w:color w:val="C00000"/>
                <w:lang w:val="ro-RO"/>
              </w:rPr>
            </w:pPr>
            <w:r w:rsidRPr="00004568">
              <w:rPr>
                <w:rFonts w:asciiTheme="minorHAnsi" w:hAnsiTheme="minorHAnsi"/>
                <w:color w:val="1F497D"/>
                <w:lang w:val="ro-RO"/>
              </w:rPr>
              <w:t xml:space="preserve">Procedura de monitorizare și evaluare a SDL, inclusiv indicatorii </w:t>
            </w:r>
            <w:r w:rsidR="006E34AC" w:rsidRPr="00004568">
              <w:rPr>
                <w:rFonts w:asciiTheme="minorHAnsi" w:hAnsiTheme="minorHAnsi"/>
                <w:color w:val="1F497D"/>
                <w:lang w:val="ro-RO"/>
              </w:rPr>
              <w:t xml:space="preserve"> POCU și POR</w:t>
            </w:r>
            <w:r w:rsidR="00E61578" w:rsidRPr="00E61578">
              <w:rPr>
                <w:rFonts w:asciiTheme="minorHAnsi" w:hAnsiTheme="minorHAnsi"/>
                <w:color w:val="1F497D"/>
                <w:lang w:val="ro-RO"/>
              </w:rPr>
              <w:t xml:space="preserve">, cu respectarea </w:t>
            </w:r>
            <w:r w:rsidR="00274AD2" w:rsidRPr="00E61578">
              <w:rPr>
                <w:rFonts w:asciiTheme="minorHAnsi" w:hAnsiTheme="minorHAnsi"/>
                <w:color w:val="1F497D"/>
                <w:lang w:val="ro-RO"/>
              </w:rPr>
              <w:t>țintelor</w:t>
            </w:r>
            <w:r w:rsidR="00E61578" w:rsidRPr="00E61578">
              <w:rPr>
                <w:rFonts w:asciiTheme="minorHAnsi" w:hAnsiTheme="minorHAnsi"/>
                <w:color w:val="1F497D"/>
                <w:lang w:val="ro-RO"/>
              </w:rPr>
              <w:t xml:space="preserve"> minime stabilite pentru indicatorii </w:t>
            </w:r>
            <w:r w:rsidR="00E61578">
              <w:rPr>
                <w:rFonts w:asciiTheme="minorHAnsi" w:hAnsiTheme="minorHAnsi"/>
                <w:color w:val="1F497D"/>
                <w:lang w:val="ro-RO"/>
              </w:rPr>
              <w:t>de realizare POCU, î</w:t>
            </w:r>
            <w:r w:rsidR="00E61578" w:rsidRPr="00E61578">
              <w:rPr>
                <w:rFonts w:asciiTheme="minorHAnsi" w:hAnsiTheme="minorHAnsi"/>
                <w:color w:val="1F497D"/>
                <w:lang w:val="ro-RO"/>
              </w:rPr>
              <w:t>n funcție de bugetul alocat intervențiilor POCU la nivel de SDL</w:t>
            </w:r>
            <w:r w:rsidR="00274AD2">
              <w:rPr>
                <w:rFonts w:asciiTheme="minorHAnsi" w:hAnsiTheme="minorHAnsi"/>
                <w:color w:val="1F497D"/>
                <w:lang w:val="ro-RO"/>
              </w:rPr>
              <w:t xml:space="preserve"> </w:t>
            </w:r>
          </w:p>
        </w:tc>
        <w:tc>
          <w:tcPr>
            <w:tcW w:w="4314" w:type="dxa"/>
          </w:tcPr>
          <w:p w14:paraId="54D551FB" w14:textId="4A6343EC" w:rsidR="00E61578" w:rsidRDefault="00E61578" w:rsidP="00E6157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E61578">
              <w:rPr>
                <w:rFonts w:asciiTheme="minorHAnsi" w:hAnsiTheme="minorHAnsi" w:cs="Segoe UI"/>
                <w:color w:val="1F497D"/>
                <w:sz w:val="22"/>
                <w:szCs w:val="22"/>
                <w:lang w:val="ro-RO" w:eastAsia="en-US"/>
              </w:rPr>
              <w:t>Caseta 4</w:t>
            </w:r>
            <w:r>
              <w:rPr>
                <w:rFonts w:asciiTheme="minorHAnsi" w:hAnsiTheme="minorHAnsi" w:cs="Segoe UI"/>
                <w:color w:val="1F497D"/>
                <w:sz w:val="22"/>
                <w:szCs w:val="22"/>
                <w:lang w:val="ro-RO" w:eastAsia="en-US"/>
              </w:rPr>
              <w:t xml:space="preserve"> – Model Cadru SDL (ț</w:t>
            </w:r>
            <w:r w:rsidRPr="00E61578">
              <w:rPr>
                <w:rFonts w:asciiTheme="minorHAnsi" w:hAnsiTheme="minorHAnsi" w:cs="Segoe UI"/>
                <w:color w:val="1F497D"/>
                <w:sz w:val="22"/>
                <w:szCs w:val="22"/>
                <w:lang w:val="ro-RO" w:eastAsia="en-US"/>
              </w:rPr>
              <w:t>intele propuse pentru indicatorii de realizare POCU</w:t>
            </w:r>
            <w:r>
              <w:rPr>
                <w:rFonts w:asciiTheme="minorHAnsi" w:hAnsiTheme="minorHAnsi" w:cs="Segoe UI"/>
                <w:color w:val="1F497D"/>
                <w:sz w:val="22"/>
                <w:szCs w:val="22"/>
                <w:lang w:val="ro-RO" w:eastAsia="en-US"/>
              </w:rPr>
              <w:t xml:space="preserve"> </w:t>
            </w:r>
            <w:r w:rsidRPr="00E61578">
              <w:rPr>
                <w:rFonts w:asciiTheme="minorHAnsi" w:hAnsiTheme="minorHAnsi" w:cs="Segoe UI"/>
                <w:color w:val="1F497D"/>
                <w:sz w:val="22"/>
                <w:szCs w:val="22"/>
                <w:lang w:val="ro-RO" w:eastAsia="en-US"/>
              </w:rPr>
              <w:t>raportat la bugetul total POCU la nivel de SDL minus cheltuieli de funcționare GAL</w:t>
            </w:r>
            <w:r w:rsidR="00274AD2">
              <w:rPr>
                <w:rFonts w:asciiTheme="minorHAnsi" w:hAnsiTheme="minorHAnsi"/>
                <w:color w:val="1F497D"/>
                <w:lang w:val="ro-RO"/>
              </w:rPr>
              <w:t xml:space="preserve">, </w:t>
            </w:r>
            <w:r w:rsidR="00274AD2" w:rsidRPr="00274AD2">
              <w:rPr>
                <w:rFonts w:asciiTheme="minorHAnsi" w:hAnsiTheme="minorHAnsi" w:cs="Segoe UI"/>
                <w:color w:val="1F497D"/>
                <w:sz w:val="22"/>
                <w:szCs w:val="22"/>
                <w:lang w:val="ro-RO" w:eastAsia="en-US"/>
              </w:rPr>
              <w:t xml:space="preserve">conform Anexei </w:t>
            </w:r>
            <w:r w:rsidR="00CE0038">
              <w:rPr>
                <w:rFonts w:asciiTheme="minorHAnsi" w:hAnsiTheme="minorHAnsi" w:cs="Segoe UI"/>
                <w:color w:val="1F497D"/>
                <w:sz w:val="22"/>
                <w:szCs w:val="22"/>
                <w:lang w:val="ro-RO" w:eastAsia="en-US"/>
              </w:rPr>
              <w:t>la Modelul Cadru SDL ”</w:t>
            </w:r>
            <w:r w:rsidR="00274AD2" w:rsidRPr="00274AD2">
              <w:rPr>
                <w:rFonts w:asciiTheme="minorHAnsi" w:hAnsiTheme="minorHAnsi" w:cs="Segoe UI"/>
                <w:color w:val="1F497D"/>
                <w:sz w:val="22"/>
                <w:szCs w:val="22"/>
                <w:lang w:val="ro-RO" w:eastAsia="en-US"/>
              </w:rPr>
              <w:t>Indicatori 5.1</w:t>
            </w:r>
            <w:r w:rsidR="00CE0038">
              <w:rPr>
                <w:rFonts w:asciiTheme="minorHAnsi" w:hAnsiTheme="minorHAnsi" w:cs="Segoe UI"/>
                <w:color w:val="1F497D"/>
                <w:sz w:val="22"/>
                <w:szCs w:val="22"/>
                <w:lang w:val="ro-RO" w:eastAsia="en-US"/>
              </w:rPr>
              <w:t>”</w:t>
            </w:r>
            <w:r w:rsidR="00274AD2" w:rsidRPr="00274AD2">
              <w:rPr>
                <w:rFonts w:asciiTheme="minorHAnsi" w:hAnsiTheme="minorHAnsi" w:cs="Segoe UI"/>
                <w:color w:val="1F497D"/>
                <w:sz w:val="22"/>
                <w:szCs w:val="22"/>
                <w:lang w:val="ro-RO" w:eastAsia="en-US"/>
              </w:rPr>
              <w:t>.</w:t>
            </w:r>
          </w:p>
          <w:p w14:paraId="3F61D457" w14:textId="5C614F32" w:rsidR="00C45D33" w:rsidRPr="00004568" w:rsidRDefault="00E61578" w:rsidP="00E61578">
            <w:pPr>
              <w:pStyle w:val="ResponsecategsChar"/>
              <w:tabs>
                <w:tab w:val="right" w:leader="dot" w:pos="4464"/>
              </w:tabs>
              <w:ind w:left="0" w:firstLine="0"/>
              <w:jc w:val="both"/>
              <w:rPr>
                <w:rFonts w:asciiTheme="minorHAnsi" w:hAnsiTheme="minorHAnsi" w:cs="Segoe UI"/>
                <w:i/>
                <w:color w:val="1F497D"/>
                <w:sz w:val="22"/>
                <w:szCs w:val="22"/>
                <w:lang w:val="ro-RO" w:eastAsia="en-US"/>
              </w:rPr>
            </w:pPr>
            <w:r>
              <w:rPr>
                <w:rFonts w:asciiTheme="minorHAnsi" w:hAnsiTheme="minorHAnsi" w:cs="Segoe UI"/>
                <w:color w:val="1F497D"/>
                <w:sz w:val="22"/>
                <w:szCs w:val="22"/>
                <w:lang w:val="ro-RO" w:eastAsia="en-US"/>
              </w:rPr>
              <w:t>Tabel 8</w:t>
            </w:r>
            <w:r w:rsidRPr="00E61578">
              <w:rPr>
                <w:rFonts w:asciiTheme="minorHAnsi" w:hAnsiTheme="minorHAnsi" w:cs="Segoe UI"/>
                <w:color w:val="1F497D"/>
                <w:sz w:val="22"/>
                <w:szCs w:val="22"/>
                <w:lang w:val="ro-RO" w:eastAsia="en-US"/>
              </w:rPr>
              <w:t xml:space="preserve"> – Model Cadru SDL (Indicatori de rezultat proprii SDL) – </w:t>
            </w:r>
            <w:r w:rsidRPr="00E61578">
              <w:rPr>
                <w:rFonts w:asciiTheme="minorHAnsi" w:hAnsiTheme="minorHAnsi" w:cs="Segoe UI"/>
                <w:i/>
                <w:color w:val="1F497D"/>
                <w:sz w:val="22"/>
                <w:szCs w:val="22"/>
                <w:lang w:val="ro-RO" w:eastAsia="en-US"/>
              </w:rPr>
              <w:t>exemplu Document suport M</w:t>
            </w:r>
          </w:p>
        </w:tc>
        <w:tc>
          <w:tcPr>
            <w:tcW w:w="992" w:type="dxa"/>
          </w:tcPr>
          <w:p w14:paraId="271BD34A"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992" w:type="dxa"/>
          </w:tcPr>
          <w:p w14:paraId="718594DF"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F20E5C" w:rsidRPr="00004568" w14:paraId="1D48B60C" w14:textId="77777777" w:rsidTr="006C2F93">
        <w:tc>
          <w:tcPr>
            <w:tcW w:w="1214" w:type="dxa"/>
          </w:tcPr>
          <w:p w14:paraId="062A960E" w14:textId="4FA477F5" w:rsidR="00F20E5C" w:rsidRPr="00004568" w:rsidRDefault="00F20E5C" w:rsidP="006C2F93">
            <w:pPr>
              <w:spacing w:after="120"/>
              <w:rPr>
                <w:rFonts w:asciiTheme="minorHAnsi" w:hAnsiTheme="minorHAnsi"/>
                <w:color w:val="1F497D"/>
                <w:lang w:val="ro-RO"/>
              </w:rPr>
            </w:pPr>
            <w:r w:rsidRPr="00004568">
              <w:rPr>
                <w:rFonts w:asciiTheme="minorHAnsi" w:hAnsiTheme="minorHAnsi"/>
                <w:color w:val="1F497D"/>
                <w:lang w:val="ro-RO"/>
              </w:rPr>
              <w:t>ANEXA 2</w:t>
            </w:r>
            <w:r w:rsidR="00901774" w:rsidRPr="00004568">
              <w:rPr>
                <w:rFonts w:asciiTheme="minorHAnsi" w:hAnsiTheme="minorHAnsi"/>
                <w:color w:val="1F497D"/>
                <w:lang w:val="ro-RO"/>
              </w:rPr>
              <w:t>3</w:t>
            </w:r>
          </w:p>
        </w:tc>
        <w:tc>
          <w:tcPr>
            <w:tcW w:w="6091" w:type="dxa"/>
          </w:tcPr>
          <w:p w14:paraId="2ACB5700" w14:textId="465383C3" w:rsidR="00F20E5C" w:rsidRPr="00004568" w:rsidRDefault="00CB4B6F" w:rsidP="00004568">
            <w:pPr>
              <w:spacing w:after="120"/>
              <w:rPr>
                <w:rFonts w:asciiTheme="minorHAnsi" w:hAnsiTheme="minorHAnsi"/>
                <w:color w:val="1F497D"/>
                <w:lang w:val="ro-RO"/>
              </w:rPr>
            </w:pPr>
            <w:r w:rsidRPr="00004568">
              <w:rPr>
                <w:rFonts w:asciiTheme="minorHAnsi" w:hAnsiTheme="minorHAnsi"/>
                <w:color w:val="1F497D"/>
                <w:lang w:val="ro-RO"/>
              </w:rPr>
              <w:t>Bugetul SDL, cu respectarea criteriilor</w:t>
            </w:r>
            <w:r w:rsidR="00F20E5C" w:rsidRPr="00004568">
              <w:rPr>
                <w:rFonts w:asciiTheme="minorHAnsi" w:hAnsiTheme="minorHAnsi"/>
                <w:color w:val="1F497D"/>
                <w:lang w:val="ro-RO"/>
              </w:rPr>
              <w:t xml:space="preserve">  de conformitate financiară</w:t>
            </w:r>
            <w:r w:rsidRPr="00004568">
              <w:rPr>
                <w:rFonts w:asciiTheme="minorHAnsi" w:hAnsiTheme="minorHAnsi"/>
                <w:color w:val="1F497D"/>
                <w:lang w:val="ro-RO"/>
              </w:rPr>
              <w:t>:</w:t>
            </w:r>
          </w:p>
          <w:p w14:paraId="55D57284" w14:textId="77777777" w:rsidR="00F20E5C" w:rsidRPr="00004568" w:rsidRDefault="00F20E5C" w:rsidP="00004568">
            <w:pPr>
              <w:pStyle w:val="Listparagraf"/>
              <w:numPr>
                <w:ilvl w:val="0"/>
                <w:numId w:val="18"/>
              </w:numPr>
              <w:spacing w:before="0"/>
              <w:ind w:right="72"/>
              <w:rPr>
                <w:rFonts w:asciiTheme="minorHAnsi" w:hAnsiTheme="minorHAnsi"/>
                <w:color w:val="1F497D" w:themeColor="text2"/>
                <w:lang w:val="ro-RO"/>
              </w:rPr>
            </w:pPr>
            <w:r w:rsidRPr="00004568">
              <w:rPr>
                <w:rFonts w:asciiTheme="minorHAnsi" w:hAnsiTheme="minorHAnsi"/>
                <w:color w:val="1F497D" w:themeColor="text2"/>
                <w:lang w:val="ro-RO"/>
              </w:rPr>
              <w:lastRenderedPageBreak/>
              <w:t xml:space="preserve">bugetul total POR+POCU al SDL nu depășește 7.000.000 euro în cazul regiunilor mai puțin dezvoltate/4.000.000 euro in cazul regiunii BI   </w:t>
            </w:r>
          </w:p>
          <w:p w14:paraId="789711C9" w14:textId="77777777" w:rsidR="00F20E5C" w:rsidRPr="00004568" w:rsidRDefault="00F20E5C" w:rsidP="00004568">
            <w:pPr>
              <w:pStyle w:val="Listparagraf"/>
              <w:numPr>
                <w:ilvl w:val="0"/>
                <w:numId w:val="18"/>
              </w:numPr>
              <w:spacing w:before="0"/>
              <w:ind w:right="72"/>
              <w:rPr>
                <w:rFonts w:asciiTheme="minorHAnsi" w:hAnsiTheme="minorHAnsi"/>
                <w:color w:val="1F497D" w:themeColor="text2"/>
                <w:lang w:val="ro-RO"/>
              </w:rPr>
            </w:pPr>
            <w:r w:rsidRPr="00004568">
              <w:rPr>
                <w:rFonts w:asciiTheme="minorHAnsi" w:hAnsiTheme="minorHAnsi" w:cs="TimesNewRomanPSMT"/>
                <w:color w:val="1F497D" w:themeColor="text2"/>
                <w:lang w:val="ro-RO"/>
              </w:rPr>
              <w:t>Un procent de minimum 10% din bugetul total al SDL este alocat intervențiilor finanțabile din Fondul European de Dezvoltare Regională, prin POR.</w:t>
            </w:r>
            <w:r w:rsidRPr="00004568">
              <w:rPr>
                <w:rFonts w:asciiTheme="minorHAnsi" w:hAnsiTheme="minorHAnsi"/>
                <w:color w:val="1F497D" w:themeColor="text2"/>
                <w:lang w:val="ro-RO" w:eastAsia="ro-RO"/>
              </w:rPr>
              <w:t xml:space="preserve"> </w:t>
            </w:r>
          </w:p>
          <w:p w14:paraId="56923212" w14:textId="77777777" w:rsidR="00F20E5C" w:rsidRPr="00004568" w:rsidRDefault="00F20E5C" w:rsidP="00004568">
            <w:pPr>
              <w:pStyle w:val="Listparagraf"/>
              <w:numPr>
                <w:ilvl w:val="0"/>
                <w:numId w:val="18"/>
              </w:numPr>
              <w:spacing w:before="0"/>
              <w:ind w:right="72"/>
              <w:rPr>
                <w:rFonts w:asciiTheme="minorHAnsi" w:hAnsiTheme="minorHAnsi"/>
                <w:color w:val="1F497D" w:themeColor="text2"/>
                <w:lang w:val="ro-RO"/>
              </w:rPr>
            </w:pPr>
            <w:r w:rsidRPr="00004568">
              <w:rPr>
                <w:rFonts w:asciiTheme="minorHAnsi" w:hAnsiTheme="minorHAnsi" w:cs="TimesNewRomanPSMT"/>
                <w:color w:val="1F497D" w:themeColor="text2"/>
                <w:lang w:val="ro-RO"/>
              </w:rPr>
              <w:t>Un procent de minimum 30% din bugetul total al SDL este alocat intervențiilor finanțabile din Fondul Social European, prin POCU.</w:t>
            </w:r>
          </w:p>
          <w:p w14:paraId="7686DE86" w14:textId="1BCB0BD2" w:rsidR="00F20E5C" w:rsidRPr="00004568" w:rsidRDefault="00F20E5C" w:rsidP="00004568">
            <w:pPr>
              <w:pStyle w:val="Listparagraf"/>
              <w:numPr>
                <w:ilvl w:val="0"/>
                <w:numId w:val="18"/>
              </w:numPr>
              <w:spacing w:before="0"/>
              <w:ind w:right="72"/>
              <w:rPr>
                <w:rFonts w:asciiTheme="minorHAnsi" w:hAnsiTheme="minorHAnsi"/>
                <w:color w:val="1F497D"/>
                <w:lang w:val="ro-RO"/>
              </w:rPr>
            </w:pPr>
            <w:r w:rsidRPr="00004568">
              <w:rPr>
                <w:rFonts w:asciiTheme="minorHAnsi" w:hAnsiTheme="minorHAnsi" w:cs="TimesNewRomanPSMT"/>
                <w:color w:val="1F497D" w:themeColor="text2"/>
                <w:lang w:val="ro-RO"/>
              </w:rPr>
              <w:t>Cheltuielile pentru funcționarea GAL nu depășesc 15% din alocarea aferentă intervențiilor finanțabile din Fondul Social European, prin POCU</w:t>
            </w:r>
          </w:p>
        </w:tc>
        <w:tc>
          <w:tcPr>
            <w:tcW w:w="4314" w:type="dxa"/>
          </w:tcPr>
          <w:p w14:paraId="4025BA2D" w14:textId="77777777" w:rsidR="00CB4B6F" w:rsidRPr="00004568" w:rsidRDefault="00F20E5C" w:rsidP="00004568">
            <w:pPr>
              <w:pStyle w:val="ResponsecategsChar"/>
              <w:tabs>
                <w:tab w:val="right" w:leader="dot" w:pos="4464"/>
              </w:tabs>
              <w:spacing w:before="120" w:after="120"/>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lastRenderedPageBreak/>
              <w:t xml:space="preserve">Capitolul 8 SDL – Planul Financiar </w:t>
            </w:r>
          </w:p>
          <w:p w14:paraId="145FBA0A" w14:textId="58CA1890" w:rsidR="00F20E5C" w:rsidRPr="00004568" w:rsidRDefault="00F20E5C" w:rsidP="00004568">
            <w:pPr>
              <w:pStyle w:val="ResponsecategsChar"/>
              <w:tabs>
                <w:tab w:val="right" w:leader="dot" w:pos="4464"/>
              </w:tabs>
              <w:spacing w:before="120" w:after="120"/>
              <w:ind w:left="0" w:firstLine="0"/>
              <w:jc w:val="both"/>
              <w:rPr>
                <w:rFonts w:asciiTheme="minorHAnsi" w:hAnsiTheme="minorHAnsi" w:cs="Segoe UI"/>
                <w:color w:val="1F497D"/>
                <w:sz w:val="22"/>
                <w:szCs w:val="22"/>
                <w:lang w:val="ro-RO" w:eastAsia="en-US"/>
              </w:rPr>
            </w:pPr>
            <w:r w:rsidRPr="00004568">
              <w:rPr>
                <w:rFonts w:asciiTheme="minorHAnsi" w:hAnsiTheme="minorHAnsi" w:cs="Segoe UI"/>
                <w:i/>
                <w:color w:val="1F497D"/>
                <w:sz w:val="22"/>
                <w:szCs w:val="22"/>
                <w:lang w:val="ro-RO" w:eastAsia="en-US"/>
              </w:rPr>
              <w:lastRenderedPageBreak/>
              <w:t>Document suport N (Exemplu de prezentare a bugetului SDL</w:t>
            </w:r>
            <w:r w:rsidR="00CB4B6F" w:rsidRPr="00004568">
              <w:rPr>
                <w:rFonts w:asciiTheme="minorHAnsi" w:hAnsiTheme="minorHAnsi" w:cs="Segoe UI"/>
                <w:i/>
                <w:color w:val="1F497D"/>
                <w:sz w:val="22"/>
                <w:szCs w:val="22"/>
                <w:lang w:val="ro-RO" w:eastAsia="en-US"/>
              </w:rPr>
              <w:t>)</w:t>
            </w:r>
          </w:p>
        </w:tc>
        <w:tc>
          <w:tcPr>
            <w:tcW w:w="992" w:type="dxa"/>
          </w:tcPr>
          <w:p w14:paraId="3770C39C" w14:textId="77777777" w:rsidR="00F20E5C" w:rsidRPr="00004568" w:rsidRDefault="00F20E5C" w:rsidP="006C2F93">
            <w:pPr>
              <w:pStyle w:val="ResponsecategsChar"/>
              <w:tabs>
                <w:tab w:val="right" w:leader="dot" w:pos="4464"/>
              </w:tabs>
              <w:ind w:left="-41"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lastRenderedPageBreak/>
              <w:t xml:space="preserve">1. Da </w:t>
            </w:r>
          </w:p>
        </w:tc>
        <w:tc>
          <w:tcPr>
            <w:tcW w:w="992" w:type="dxa"/>
          </w:tcPr>
          <w:p w14:paraId="7C0D176D" w14:textId="77777777" w:rsidR="00F20E5C" w:rsidRPr="00004568" w:rsidRDefault="00F20E5C" w:rsidP="006C2F93">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50779D" w:rsidRPr="00004568" w14:paraId="3CE40B94" w14:textId="77777777" w:rsidTr="006A6DED">
        <w:tc>
          <w:tcPr>
            <w:tcW w:w="1214" w:type="dxa"/>
          </w:tcPr>
          <w:p w14:paraId="0A4F8A49" w14:textId="739AD78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lastRenderedPageBreak/>
              <w:t xml:space="preserve">ANEXA </w:t>
            </w:r>
            <w:r w:rsidR="00F20E5C" w:rsidRPr="00004568">
              <w:rPr>
                <w:rFonts w:asciiTheme="minorHAnsi" w:hAnsiTheme="minorHAnsi"/>
                <w:color w:val="1F497D"/>
                <w:lang w:val="ro-RO"/>
              </w:rPr>
              <w:t>2</w:t>
            </w:r>
            <w:r w:rsidR="00901774" w:rsidRPr="00004568">
              <w:rPr>
                <w:rFonts w:asciiTheme="minorHAnsi" w:hAnsiTheme="minorHAnsi"/>
                <w:color w:val="1F497D"/>
                <w:lang w:val="ro-RO"/>
              </w:rPr>
              <w:t>4</w:t>
            </w:r>
            <w:r w:rsidRPr="00004568">
              <w:rPr>
                <w:rFonts w:asciiTheme="minorHAnsi" w:hAnsiTheme="minorHAnsi"/>
                <w:color w:val="1F497D"/>
                <w:lang w:val="ro-RO"/>
              </w:rPr>
              <w:t>:</w:t>
            </w:r>
          </w:p>
        </w:tc>
        <w:tc>
          <w:tcPr>
            <w:tcW w:w="6091" w:type="dxa"/>
          </w:tcPr>
          <w:p w14:paraId="2878D283" w14:textId="77777777" w:rsidR="00BF59E6" w:rsidRPr="00004568" w:rsidRDefault="00BF59E6" w:rsidP="00004568">
            <w:pPr>
              <w:spacing w:before="0"/>
              <w:rPr>
                <w:rFonts w:asciiTheme="minorHAnsi" w:hAnsiTheme="minorHAnsi"/>
                <w:color w:val="1F497D"/>
                <w:lang w:val="ro-RO"/>
              </w:rPr>
            </w:pPr>
            <w:r w:rsidRPr="00004568">
              <w:rPr>
                <w:rFonts w:asciiTheme="minorHAnsi" w:hAnsiTheme="minorHAnsi"/>
                <w:color w:val="1F497D"/>
                <w:lang w:val="ro-RO"/>
              </w:rPr>
              <w:t>Hotărârea GAL de asumare a SDL</w:t>
            </w:r>
          </w:p>
        </w:tc>
        <w:tc>
          <w:tcPr>
            <w:tcW w:w="4314" w:type="dxa"/>
          </w:tcPr>
          <w:p w14:paraId="3E30A3B6" w14:textId="087A6BC4" w:rsidR="00BF59E6" w:rsidRPr="00004568" w:rsidRDefault="008C37C3"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 xml:space="preserve">Decizia </w:t>
            </w:r>
            <w:r w:rsidR="00CB4B6F" w:rsidRPr="00004568">
              <w:rPr>
                <w:rFonts w:asciiTheme="minorHAnsi" w:hAnsiTheme="minorHAnsi" w:cs="Segoe UI"/>
                <w:color w:val="1F497D"/>
                <w:sz w:val="22"/>
                <w:szCs w:val="22"/>
                <w:lang w:val="ro-RO" w:eastAsia="en-US"/>
              </w:rPr>
              <w:t xml:space="preserve">Comitetului Director </w:t>
            </w:r>
            <w:r w:rsidRPr="00004568">
              <w:rPr>
                <w:rFonts w:asciiTheme="minorHAnsi" w:hAnsiTheme="minorHAnsi" w:cs="Segoe UI"/>
                <w:color w:val="1F497D"/>
                <w:sz w:val="22"/>
                <w:szCs w:val="22"/>
                <w:lang w:val="ro-RO" w:eastAsia="en-US"/>
              </w:rPr>
              <w:t>GAL</w:t>
            </w:r>
          </w:p>
        </w:tc>
        <w:tc>
          <w:tcPr>
            <w:tcW w:w="992" w:type="dxa"/>
          </w:tcPr>
          <w:p w14:paraId="6B0558D4"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992" w:type="dxa"/>
          </w:tcPr>
          <w:p w14:paraId="472DA371"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50779D" w:rsidRPr="00004568" w14:paraId="00195DC3" w14:textId="77777777" w:rsidTr="006A6DED">
        <w:tc>
          <w:tcPr>
            <w:tcW w:w="1214" w:type="dxa"/>
          </w:tcPr>
          <w:p w14:paraId="139D0B54" w14:textId="77777777" w:rsidR="00BF59E6" w:rsidRPr="00004568" w:rsidRDefault="00BF59E6" w:rsidP="004817B8">
            <w:pPr>
              <w:spacing w:after="120"/>
              <w:rPr>
                <w:rFonts w:asciiTheme="minorHAnsi" w:hAnsiTheme="minorHAnsi"/>
                <w:color w:val="1F497D"/>
                <w:lang w:val="ro-RO"/>
              </w:rPr>
            </w:pPr>
          </w:p>
        </w:tc>
        <w:tc>
          <w:tcPr>
            <w:tcW w:w="6091" w:type="dxa"/>
          </w:tcPr>
          <w:p w14:paraId="0AC851D6" w14:textId="77777777" w:rsidR="00BF59E6" w:rsidRPr="00004568" w:rsidRDefault="00BF59E6" w:rsidP="00004568">
            <w:pPr>
              <w:spacing w:after="120"/>
              <w:rPr>
                <w:rFonts w:asciiTheme="minorHAnsi" w:hAnsiTheme="minorHAnsi"/>
                <w:color w:val="1F497D"/>
                <w:lang w:val="ro-RO"/>
              </w:rPr>
            </w:pPr>
            <w:r w:rsidRPr="00004568">
              <w:rPr>
                <w:rFonts w:asciiTheme="minorHAnsi" w:hAnsiTheme="minorHAnsi"/>
                <w:color w:val="1F497D"/>
                <w:lang w:val="ro-RO"/>
              </w:rPr>
              <w:t>SDL include toate capitolele și subcapitolele din Modelul Cadru de SDL?</w:t>
            </w:r>
          </w:p>
        </w:tc>
        <w:tc>
          <w:tcPr>
            <w:tcW w:w="4314" w:type="dxa"/>
          </w:tcPr>
          <w:p w14:paraId="41F83AAF" w14:textId="33E66CF1" w:rsidR="00BF59E6" w:rsidRPr="00004568" w:rsidRDefault="00711FB0" w:rsidP="00004568">
            <w:pPr>
              <w:pStyle w:val="ResponsecategsChar"/>
              <w:tabs>
                <w:tab w:val="right" w:leader="dot" w:pos="4464"/>
              </w:tabs>
              <w:spacing w:before="120" w:after="120"/>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SDL</w:t>
            </w:r>
          </w:p>
        </w:tc>
        <w:tc>
          <w:tcPr>
            <w:tcW w:w="992" w:type="dxa"/>
          </w:tcPr>
          <w:p w14:paraId="6AF03166"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992" w:type="dxa"/>
          </w:tcPr>
          <w:p w14:paraId="1BA4107D"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bl>
    <w:p w14:paraId="22B823CC" w14:textId="77777777" w:rsidR="00BF59E6" w:rsidRPr="00C36377" w:rsidRDefault="00BF59E6" w:rsidP="004817B8">
      <w:pPr>
        <w:rPr>
          <w:color w:val="1F497D"/>
          <w:lang w:val="ro-RO"/>
        </w:rPr>
      </w:pPr>
    </w:p>
    <w:p w14:paraId="0D420462" w14:textId="77777777" w:rsidR="00BF59E6" w:rsidRPr="00E62008" w:rsidRDefault="00BF59E6" w:rsidP="004817B8">
      <w:pPr>
        <w:pStyle w:val="Titlu1"/>
        <w:rPr>
          <w:rFonts w:ascii="Calibri" w:hAnsi="Calibri"/>
          <w:color w:val="1F497D"/>
          <w:lang w:val="ro-RO"/>
        </w:rPr>
      </w:pPr>
      <w:bookmarkStart w:id="4" w:name="_Toc445808249"/>
      <w:r w:rsidRPr="00E62008">
        <w:rPr>
          <w:rFonts w:ascii="Calibri" w:hAnsi="Calibri"/>
          <w:color w:val="1F497D"/>
          <w:lang w:val="ro-RO"/>
        </w:rPr>
        <w:br w:type="page"/>
      </w:r>
      <w:bookmarkStart w:id="5" w:name="_Toc486851836"/>
      <w:r w:rsidRPr="00E62008">
        <w:rPr>
          <w:rFonts w:ascii="Calibri" w:hAnsi="Calibri"/>
          <w:color w:val="1F497D"/>
          <w:lang w:val="ro-RO"/>
        </w:rPr>
        <w:lastRenderedPageBreak/>
        <w:t>E1. Evaluarea studiului de referință</w:t>
      </w:r>
      <w:bookmarkEnd w:id="4"/>
      <w:bookmarkEnd w:id="5"/>
    </w:p>
    <w:p w14:paraId="38AECAB7" w14:textId="77777777" w:rsidR="00BF59E6" w:rsidRPr="00E62008" w:rsidRDefault="00BF59E6" w:rsidP="004817B8">
      <w:pPr>
        <w:rPr>
          <w:b/>
          <w:color w:val="1F497D"/>
          <w:lang w:val="ro-RO"/>
        </w:rPr>
      </w:pPr>
      <w:r w:rsidRPr="00E62008">
        <w:rPr>
          <w:b/>
          <w:color w:val="1F497D"/>
          <w:lang w:val="ro-RO"/>
        </w:rPr>
        <w:t>Responsabil: Expert Date</w:t>
      </w:r>
    </w:p>
    <w:p w14:paraId="24A3A147" w14:textId="77777777" w:rsidR="00BF59E6" w:rsidRPr="008E175D" w:rsidRDefault="00BF59E6" w:rsidP="004817B8">
      <w:pPr>
        <w:rPr>
          <w:color w:val="1F497D"/>
          <w:lang w:val="ro-RO"/>
        </w:rPr>
      </w:pPr>
      <w:r w:rsidRPr="008E175D">
        <w:rPr>
          <w:b/>
          <w:color w:val="1F497D"/>
          <w:lang w:val="ro-RO"/>
        </w:rPr>
        <w:t>Regulă evaluare:</w:t>
      </w:r>
      <w:r w:rsidRPr="008E175D">
        <w:rPr>
          <w:b/>
          <w:i/>
          <w:color w:val="1F497D"/>
          <w:lang w:val="ro-RO"/>
        </w:rPr>
        <w:t xml:space="preserve"> </w:t>
      </w:r>
      <w:r w:rsidRPr="008E175D">
        <w:rPr>
          <w:color w:val="1F497D"/>
          <w:lang w:val="ro-RO"/>
        </w:rPr>
        <w:t>SDL este declarată eligibilă pentru a intra în etapa următoare de selecție doar dacă obține DA la toate criteriile de mai jos. Îndeplinirea criteriilor este verificată în teren, după caz.</w:t>
      </w:r>
    </w:p>
    <w:p w14:paraId="346EEF9E" w14:textId="77777777" w:rsidR="00BF59E6" w:rsidRPr="003C3313" w:rsidRDefault="00BF59E6" w:rsidP="004817B8">
      <w:pPr>
        <w:rPr>
          <w:color w:val="1F497D"/>
          <w:lang w:val="ro-RO"/>
        </w:rPr>
      </w:pPr>
      <w:r w:rsidRPr="008E175D">
        <w:rPr>
          <w:color w:val="1F497D"/>
          <w:lang w:val="ro-RO"/>
        </w:rPr>
        <w:t xml:space="preserve">Pentru oricare NU la criteriile </w:t>
      </w:r>
      <w:r w:rsidRPr="00073598">
        <w:rPr>
          <w:color w:val="1F497D"/>
          <w:lang w:val="ro-RO"/>
        </w:rPr>
        <w:t>aplicabile de mai jos, SDL va f</w:t>
      </w:r>
      <w:r w:rsidRPr="003C3313">
        <w:rPr>
          <w:color w:val="1F497D"/>
          <w:lang w:val="ro-RO"/>
        </w:rPr>
        <w:t xml:space="preserve">i declarată neeligibilă. </w:t>
      </w:r>
    </w:p>
    <w:p w14:paraId="1EEB5D89" w14:textId="77777777" w:rsidR="00BF59E6" w:rsidRPr="003C3313" w:rsidRDefault="00BF59E6" w:rsidP="004817B8">
      <w:pPr>
        <w:rPr>
          <w:b/>
          <w:color w:val="1F497D"/>
          <w:lang w:val="ro-RO"/>
        </w:rPr>
      </w:pPr>
      <w:r w:rsidRPr="003C3313">
        <w:rPr>
          <w:b/>
          <w:color w:val="1F497D"/>
          <w:lang w:val="ro-RO"/>
        </w:rPr>
        <w:t>Criteriile E1:</w:t>
      </w:r>
    </w:p>
    <w:p w14:paraId="46702224" w14:textId="77777777" w:rsidR="00BF59E6" w:rsidRPr="003C3313" w:rsidRDefault="00BF59E6" w:rsidP="004817B8">
      <w:pPr>
        <w:rPr>
          <w:color w:val="1F497D"/>
          <w:lang w:val="ro-RO"/>
        </w:rPr>
      </w:pPr>
      <w:r w:rsidRPr="003C3313">
        <w:rPr>
          <w:color w:val="1F497D"/>
          <w:lang w:val="ro-RO"/>
        </w:rPr>
        <w:t>Evaluarea se face pe baza documentelor aferente Studiului de referință și a bazei de microdate primare înaintate de Solicitant.</w:t>
      </w:r>
    </w:p>
    <w:p w14:paraId="56DAA2F5" w14:textId="5D158751" w:rsidR="00BF59E6" w:rsidRPr="002B4F67" w:rsidRDefault="00BF59E6" w:rsidP="004817B8">
      <w:pPr>
        <w:rPr>
          <w:b/>
          <w:color w:val="1F497D"/>
          <w:lang w:val="ro-RO"/>
        </w:rPr>
      </w:pPr>
    </w:p>
    <w:tbl>
      <w:tblPr>
        <w:tblW w:w="12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6932"/>
        <w:gridCol w:w="3617"/>
        <w:gridCol w:w="745"/>
        <w:gridCol w:w="852"/>
      </w:tblGrid>
      <w:tr w:rsidR="00063C24" w:rsidRPr="00004568" w14:paraId="4330B458" w14:textId="77777777" w:rsidTr="00004568">
        <w:tc>
          <w:tcPr>
            <w:tcW w:w="537" w:type="dxa"/>
            <w:vAlign w:val="center"/>
          </w:tcPr>
          <w:p w14:paraId="4F6CB1F2" w14:textId="5E120FA6" w:rsidR="00063C24" w:rsidRPr="00004568" w:rsidRDefault="00063C24" w:rsidP="004817B8">
            <w:pPr>
              <w:spacing w:before="0"/>
              <w:rPr>
                <w:rFonts w:asciiTheme="minorHAnsi" w:hAnsiTheme="minorHAnsi"/>
                <w:b/>
                <w:color w:val="1F497D"/>
                <w:lang w:val="ro-RO"/>
              </w:rPr>
            </w:pPr>
          </w:p>
        </w:tc>
        <w:tc>
          <w:tcPr>
            <w:tcW w:w="6932" w:type="dxa"/>
          </w:tcPr>
          <w:p w14:paraId="17F37180" w14:textId="5F6FC62A" w:rsidR="00063C24" w:rsidRPr="00004568" w:rsidRDefault="002B4F67" w:rsidP="006A6DED">
            <w:pPr>
              <w:spacing w:before="0"/>
              <w:jc w:val="left"/>
              <w:rPr>
                <w:rFonts w:asciiTheme="minorHAnsi" w:hAnsiTheme="minorHAnsi"/>
                <w:b/>
                <w:color w:val="1F497D"/>
                <w:lang w:val="ro-RO"/>
              </w:rPr>
            </w:pPr>
            <w:r w:rsidRPr="00004568">
              <w:rPr>
                <w:rFonts w:asciiTheme="minorHAnsi" w:hAnsiTheme="minorHAnsi"/>
                <w:b/>
                <w:color w:val="1F497D"/>
                <w:lang w:val="ro-RO"/>
              </w:rPr>
              <w:t>Criteriile E1</w:t>
            </w:r>
          </w:p>
        </w:tc>
        <w:tc>
          <w:tcPr>
            <w:tcW w:w="3617" w:type="dxa"/>
          </w:tcPr>
          <w:p w14:paraId="7155F425" w14:textId="50B83AD0" w:rsidR="00063C24" w:rsidRPr="00004568" w:rsidRDefault="00063C24" w:rsidP="004817B8">
            <w:pPr>
              <w:pStyle w:val="ResponsecategsChar"/>
              <w:tabs>
                <w:tab w:val="right" w:leader="dot" w:pos="4464"/>
              </w:tabs>
              <w:ind w:left="0" w:firstLine="0"/>
              <w:jc w:val="both"/>
              <w:rPr>
                <w:rFonts w:asciiTheme="minorHAnsi" w:hAnsiTheme="minorHAnsi" w:cs="Segoe UI"/>
                <w:b/>
                <w:color w:val="1F497D"/>
                <w:sz w:val="22"/>
                <w:szCs w:val="22"/>
                <w:lang w:val="ro-RO" w:eastAsia="en-US"/>
              </w:rPr>
            </w:pPr>
            <w:r w:rsidRPr="00004568">
              <w:rPr>
                <w:rFonts w:asciiTheme="minorHAnsi" w:eastAsia="MS Mincho" w:hAnsiTheme="minorHAnsi" w:cs="Arial"/>
                <w:b/>
                <w:color w:val="17365D"/>
                <w:sz w:val="22"/>
                <w:szCs w:val="22"/>
                <w:lang w:val="ro-RO"/>
              </w:rPr>
              <w:t>Explica</w:t>
            </w:r>
            <w:r w:rsidRPr="00004568">
              <w:rPr>
                <w:rFonts w:asciiTheme="minorHAnsi" w:eastAsia="MS Mincho" w:hAnsiTheme="minorHAnsi"/>
                <w:b/>
                <w:color w:val="17365D"/>
                <w:sz w:val="22"/>
                <w:szCs w:val="22"/>
                <w:lang w:val="ro-RO"/>
              </w:rPr>
              <w:t>ț</w:t>
            </w:r>
            <w:r w:rsidRPr="00004568">
              <w:rPr>
                <w:rFonts w:asciiTheme="minorHAnsi" w:eastAsia="MS Mincho" w:hAnsiTheme="minorHAnsi" w:cs="Arial"/>
                <w:b/>
                <w:color w:val="17365D"/>
                <w:sz w:val="22"/>
                <w:szCs w:val="22"/>
                <w:lang w:val="ro-RO"/>
              </w:rPr>
              <w:t>ii (documente care se verifică)</w:t>
            </w:r>
          </w:p>
        </w:tc>
        <w:tc>
          <w:tcPr>
            <w:tcW w:w="1597" w:type="dxa"/>
            <w:gridSpan w:val="2"/>
            <w:vAlign w:val="center"/>
          </w:tcPr>
          <w:p w14:paraId="2B3C4BB2" w14:textId="47C12694" w:rsidR="00063C24" w:rsidRPr="00004568" w:rsidRDefault="00063C24" w:rsidP="004817B8">
            <w:pPr>
              <w:pStyle w:val="ResponsecategsChar"/>
              <w:tabs>
                <w:tab w:val="right" w:leader="dot" w:pos="4464"/>
              </w:tabs>
              <w:ind w:left="0" w:firstLine="0"/>
              <w:jc w:val="both"/>
              <w:rPr>
                <w:rFonts w:asciiTheme="minorHAnsi" w:hAnsiTheme="minorHAnsi" w:cs="Segoe UI"/>
                <w:b/>
                <w:color w:val="1F497D"/>
                <w:sz w:val="22"/>
                <w:szCs w:val="22"/>
                <w:lang w:val="ro-RO" w:eastAsia="en-US"/>
              </w:rPr>
            </w:pPr>
            <w:r w:rsidRPr="00004568">
              <w:rPr>
                <w:rFonts w:asciiTheme="minorHAnsi" w:hAnsiTheme="minorHAnsi" w:cs="Segoe UI"/>
                <w:b/>
                <w:color w:val="1F497D"/>
                <w:sz w:val="22"/>
                <w:szCs w:val="22"/>
                <w:lang w:val="ro-RO" w:eastAsia="en-US"/>
              </w:rPr>
              <w:t>Îndeplinire criteriu</w:t>
            </w:r>
          </w:p>
        </w:tc>
      </w:tr>
      <w:tr w:rsidR="00BF59E6" w:rsidRPr="00004568" w14:paraId="665E7BE4" w14:textId="77777777" w:rsidTr="00004568">
        <w:tc>
          <w:tcPr>
            <w:tcW w:w="537" w:type="dxa"/>
            <w:vAlign w:val="center"/>
          </w:tcPr>
          <w:p w14:paraId="1CAA6FB7"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1.</w:t>
            </w:r>
          </w:p>
        </w:tc>
        <w:tc>
          <w:tcPr>
            <w:tcW w:w="6932" w:type="dxa"/>
          </w:tcPr>
          <w:p w14:paraId="518C89BC"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Este prezentată decizia referitoare la delimitarea exactă a teritoriului SDL?</w:t>
            </w:r>
          </w:p>
        </w:tc>
        <w:tc>
          <w:tcPr>
            <w:tcW w:w="3617" w:type="dxa"/>
          </w:tcPr>
          <w:p w14:paraId="6F9D9843" w14:textId="77777777" w:rsidR="0048430B" w:rsidRPr="00004568" w:rsidRDefault="0048430B" w:rsidP="00004568">
            <w:pPr>
              <w:pStyle w:val="ResponsecategsChar"/>
              <w:tabs>
                <w:tab w:val="right" w:leader="dot" w:pos="4464"/>
              </w:tabs>
              <w:ind w:left="0" w:firstLine="0"/>
              <w:jc w:val="both"/>
              <w:rPr>
                <w:rFonts w:asciiTheme="minorHAnsi" w:hAnsiTheme="minorHAnsi"/>
                <w:color w:val="1F497D"/>
                <w:sz w:val="22"/>
                <w:szCs w:val="22"/>
                <w:lang w:val="ro-RO"/>
              </w:rPr>
            </w:pPr>
            <w:r w:rsidRPr="00004568">
              <w:rPr>
                <w:rFonts w:asciiTheme="minorHAnsi" w:hAnsiTheme="minorHAnsi" w:cs="Segoe UI"/>
                <w:color w:val="1F497D"/>
                <w:sz w:val="22"/>
                <w:szCs w:val="22"/>
                <w:lang w:val="ro-RO" w:eastAsia="en-US"/>
              </w:rPr>
              <w:t>Se va verifica dacă Anexa 5 a SDL  cuprinde și decizia GAL de asumare a teritoriului delimitat în Anexa 1 a SDL</w:t>
            </w:r>
            <w:r w:rsidRPr="00004568">
              <w:rPr>
                <w:rFonts w:asciiTheme="minorHAnsi" w:hAnsiTheme="minorHAnsi"/>
                <w:color w:val="1F497D"/>
                <w:sz w:val="22"/>
                <w:szCs w:val="22"/>
                <w:lang w:val="ro-RO"/>
              </w:rPr>
              <w:t xml:space="preserve"> (Planul cu delimitarea teritoriului vizat de SDL)</w:t>
            </w:r>
          </w:p>
          <w:p w14:paraId="178CCB5D" w14:textId="09250DF4" w:rsidR="00BF59E6" w:rsidRPr="00004568" w:rsidRDefault="00063C24"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Delimitarea teritoriului SDL se va face la nivel de străzi și număr, pe baza rezultatelor studiului de referință.</w:t>
            </w:r>
          </w:p>
        </w:tc>
        <w:tc>
          <w:tcPr>
            <w:tcW w:w="745" w:type="dxa"/>
            <w:vAlign w:val="center"/>
          </w:tcPr>
          <w:p w14:paraId="0F626F01"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852" w:type="dxa"/>
            <w:vAlign w:val="center"/>
          </w:tcPr>
          <w:p w14:paraId="4E492007"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BF59E6" w:rsidRPr="00004568" w14:paraId="11CEB232" w14:textId="77777777" w:rsidTr="00004568">
        <w:tc>
          <w:tcPr>
            <w:tcW w:w="537" w:type="dxa"/>
            <w:vAlign w:val="center"/>
          </w:tcPr>
          <w:p w14:paraId="51C3C161"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2.</w:t>
            </w:r>
          </w:p>
        </w:tc>
        <w:tc>
          <w:tcPr>
            <w:tcW w:w="6932" w:type="dxa"/>
          </w:tcPr>
          <w:p w14:paraId="5DDE8120" w14:textId="77777777" w:rsidR="00BF59E6" w:rsidRPr="00004568" w:rsidRDefault="00BF59E6" w:rsidP="00004568">
            <w:pPr>
              <w:spacing w:before="0"/>
              <w:rPr>
                <w:rFonts w:asciiTheme="minorHAnsi" w:hAnsiTheme="minorHAnsi"/>
                <w:color w:val="1F497D"/>
                <w:lang w:val="ro-RO"/>
              </w:rPr>
            </w:pPr>
            <w:r w:rsidRPr="00004568">
              <w:rPr>
                <w:rFonts w:asciiTheme="minorHAnsi" w:hAnsiTheme="minorHAnsi"/>
                <w:color w:val="1F497D"/>
                <w:lang w:val="ro-RO"/>
              </w:rPr>
              <w:t>Teritoriul SDL respectă criteriile de dimensiune (intre 10.000-150.000 locuitori) și coerență?</w:t>
            </w:r>
          </w:p>
        </w:tc>
        <w:tc>
          <w:tcPr>
            <w:tcW w:w="3617" w:type="dxa"/>
          </w:tcPr>
          <w:p w14:paraId="3C0C8F21" w14:textId="16D89CF3" w:rsidR="00BF59E6" w:rsidRPr="00004568" w:rsidRDefault="0048430B"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Conform datelor din studiul de referință.</w:t>
            </w:r>
          </w:p>
        </w:tc>
        <w:tc>
          <w:tcPr>
            <w:tcW w:w="745" w:type="dxa"/>
            <w:vAlign w:val="center"/>
          </w:tcPr>
          <w:p w14:paraId="48DBAB0C"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852" w:type="dxa"/>
            <w:vAlign w:val="center"/>
          </w:tcPr>
          <w:p w14:paraId="2E3DBED5"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BF59E6" w:rsidRPr="00004568" w14:paraId="0D27AD21" w14:textId="77777777" w:rsidTr="00004568">
        <w:tc>
          <w:tcPr>
            <w:tcW w:w="537" w:type="dxa"/>
            <w:vAlign w:val="center"/>
          </w:tcPr>
          <w:p w14:paraId="4196E036"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3.</w:t>
            </w:r>
          </w:p>
        </w:tc>
        <w:tc>
          <w:tcPr>
            <w:tcW w:w="6932" w:type="dxa"/>
          </w:tcPr>
          <w:p w14:paraId="54244C5C"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Teritoriul SDL are delimitate perimetrele care corespund zonelor cu caracter distinct?</w:t>
            </w:r>
          </w:p>
        </w:tc>
        <w:tc>
          <w:tcPr>
            <w:tcW w:w="3617" w:type="dxa"/>
          </w:tcPr>
          <w:p w14:paraId="0F924FF9" w14:textId="29F1C699" w:rsidR="00BF59E6" w:rsidRPr="00004568" w:rsidRDefault="0048430B"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Anexa 1 a SDL</w:t>
            </w:r>
            <w:r w:rsidRPr="00004568">
              <w:rPr>
                <w:rFonts w:asciiTheme="minorHAnsi" w:hAnsiTheme="minorHAnsi"/>
                <w:color w:val="1F497D"/>
                <w:sz w:val="22"/>
                <w:szCs w:val="22"/>
                <w:lang w:val="ro-RO"/>
              </w:rPr>
              <w:t xml:space="preserve"> (Planul cu delimitarea teritoriului vizat de SDL)</w:t>
            </w:r>
          </w:p>
        </w:tc>
        <w:tc>
          <w:tcPr>
            <w:tcW w:w="745" w:type="dxa"/>
            <w:vAlign w:val="center"/>
          </w:tcPr>
          <w:p w14:paraId="7B12C22B"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852" w:type="dxa"/>
            <w:vAlign w:val="center"/>
          </w:tcPr>
          <w:p w14:paraId="19AFED1A"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BF59E6" w:rsidRPr="00004568" w14:paraId="6FB1FE47" w14:textId="77777777" w:rsidTr="00004568">
        <w:tc>
          <w:tcPr>
            <w:tcW w:w="537" w:type="dxa"/>
            <w:vAlign w:val="center"/>
          </w:tcPr>
          <w:p w14:paraId="462984AF"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4.</w:t>
            </w:r>
          </w:p>
        </w:tc>
        <w:tc>
          <w:tcPr>
            <w:tcW w:w="6932" w:type="dxa"/>
          </w:tcPr>
          <w:p w14:paraId="41D4022B"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Teritoriul SDL cuprinde cel puțin o zonă urbană marginalizată (ZUM) și zona urbană funcțională aferentă, în care au fost identificate zonele distincte pentru intervenții DLRC?</w:t>
            </w:r>
          </w:p>
        </w:tc>
        <w:tc>
          <w:tcPr>
            <w:tcW w:w="3617" w:type="dxa"/>
          </w:tcPr>
          <w:p w14:paraId="7D64083B" w14:textId="47E54A82" w:rsidR="00BF59E6" w:rsidRPr="00004568" w:rsidRDefault="0048430B"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Conform rezultatelor studiului de referință</w:t>
            </w:r>
          </w:p>
        </w:tc>
        <w:tc>
          <w:tcPr>
            <w:tcW w:w="745" w:type="dxa"/>
            <w:vAlign w:val="center"/>
          </w:tcPr>
          <w:p w14:paraId="019CACC2"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852" w:type="dxa"/>
            <w:vAlign w:val="center"/>
          </w:tcPr>
          <w:p w14:paraId="729C428D"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BF59E6" w:rsidRPr="00004568" w14:paraId="699327F3" w14:textId="77777777" w:rsidTr="00004568">
        <w:tc>
          <w:tcPr>
            <w:tcW w:w="537" w:type="dxa"/>
            <w:vAlign w:val="center"/>
          </w:tcPr>
          <w:p w14:paraId="1A74D41E"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5.</w:t>
            </w:r>
          </w:p>
        </w:tc>
        <w:tc>
          <w:tcPr>
            <w:tcW w:w="6932" w:type="dxa"/>
          </w:tcPr>
          <w:p w14:paraId="0EFA5326"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 xml:space="preserve">Zona declarată zonă urbană marginalizată este identificată corect ca ZUM? </w:t>
            </w:r>
          </w:p>
          <w:p w14:paraId="3454A0E3" w14:textId="085A66AB" w:rsidR="00BF59E6" w:rsidRPr="00004568" w:rsidRDefault="00BF59E6" w:rsidP="004817B8">
            <w:pPr>
              <w:spacing w:before="0"/>
              <w:rPr>
                <w:rFonts w:asciiTheme="minorHAnsi" w:hAnsiTheme="minorHAnsi"/>
                <w:i/>
                <w:color w:val="1F497D"/>
                <w:lang w:val="ro-RO"/>
              </w:rPr>
            </w:pPr>
          </w:p>
        </w:tc>
        <w:tc>
          <w:tcPr>
            <w:tcW w:w="3617" w:type="dxa"/>
          </w:tcPr>
          <w:p w14:paraId="2DACF444" w14:textId="1BD7E27F" w:rsidR="00BF59E6" w:rsidRPr="00004568" w:rsidRDefault="0048430B"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olor w:val="1F497D"/>
                <w:sz w:val="22"/>
                <w:szCs w:val="22"/>
                <w:lang w:val="ro-RO"/>
              </w:rPr>
              <w:t>Se verifică cu datele din Atlasul Zonelor Urbane Marginalizate sau baza de microdate primare rezultată din Studiul de referință, folosind metoda descrisă în Modelul Cadru SDL, secțiunea 2.2.2, Tabel 1.</w:t>
            </w:r>
          </w:p>
        </w:tc>
        <w:tc>
          <w:tcPr>
            <w:tcW w:w="745" w:type="dxa"/>
            <w:vAlign w:val="center"/>
          </w:tcPr>
          <w:p w14:paraId="5F239956"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852" w:type="dxa"/>
            <w:vAlign w:val="center"/>
          </w:tcPr>
          <w:p w14:paraId="73BE60C4"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BF59E6" w:rsidRPr="00004568" w14:paraId="7274B8C2" w14:textId="77777777" w:rsidTr="00004568">
        <w:tc>
          <w:tcPr>
            <w:tcW w:w="537" w:type="dxa"/>
            <w:vAlign w:val="center"/>
          </w:tcPr>
          <w:p w14:paraId="4D709315"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6.</w:t>
            </w:r>
          </w:p>
        </w:tc>
        <w:tc>
          <w:tcPr>
            <w:tcW w:w="6932" w:type="dxa"/>
          </w:tcPr>
          <w:p w14:paraId="72C7657E" w14:textId="63ED988F" w:rsidR="00BF59E6" w:rsidRPr="00004568" w:rsidRDefault="004D7CD0" w:rsidP="004817B8">
            <w:pPr>
              <w:spacing w:before="0"/>
              <w:rPr>
                <w:rFonts w:asciiTheme="minorHAnsi" w:hAnsiTheme="minorHAnsi"/>
                <w:color w:val="1F497D"/>
                <w:lang w:val="ro-RO"/>
              </w:rPr>
            </w:pPr>
            <w:r w:rsidRPr="00004568">
              <w:rPr>
                <w:rFonts w:asciiTheme="minorHAnsi" w:hAnsiTheme="minorHAnsi"/>
                <w:color w:val="1F497D"/>
                <w:lang w:val="ro-RO"/>
              </w:rPr>
              <w:t>E</w:t>
            </w:r>
            <w:r w:rsidR="00BF59E6" w:rsidRPr="00004568">
              <w:rPr>
                <w:rFonts w:asciiTheme="minorHAnsi" w:hAnsiTheme="minorHAnsi"/>
                <w:color w:val="1F497D"/>
                <w:lang w:val="ro-RO"/>
              </w:rPr>
              <w:t>tapa de validare a fost urmată de etapa de declarare a zonei sau zonelor marginalizate care au fost selectate pentru a fi adresate prin SDL?</w:t>
            </w:r>
          </w:p>
        </w:tc>
        <w:tc>
          <w:tcPr>
            <w:tcW w:w="3617" w:type="dxa"/>
          </w:tcPr>
          <w:p w14:paraId="668D7CF2" w14:textId="2169D732" w:rsidR="00BF59E6" w:rsidRPr="00004568" w:rsidRDefault="0048430B"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Se va urmări corelarea informațiilor cuprinse în Anexele 1 și 5 ale SDL</w:t>
            </w:r>
          </w:p>
        </w:tc>
        <w:tc>
          <w:tcPr>
            <w:tcW w:w="745" w:type="dxa"/>
            <w:vAlign w:val="center"/>
          </w:tcPr>
          <w:p w14:paraId="5CFF3896"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852" w:type="dxa"/>
            <w:vAlign w:val="center"/>
          </w:tcPr>
          <w:p w14:paraId="462AC92E"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BF59E6" w:rsidRPr="00004568" w14:paraId="7418385F" w14:textId="77777777" w:rsidTr="00004568">
        <w:tc>
          <w:tcPr>
            <w:tcW w:w="537" w:type="dxa"/>
            <w:vAlign w:val="center"/>
          </w:tcPr>
          <w:p w14:paraId="02E0DC86"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lastRenderedPageBreak/>
              <w:t>7.</w:t>
            </w:r>
          </w:p>
        </w:tc>
        <w:tc>
          <w:tcPr>
            <w:tcW w:w="6932" w:type="dxa"/>
          </w:tcPr>
          <w:p w14:paraId="398AD7E6" w14:textId="11F968D3" w:rsidR="00BF59E6" w:rsidRPr="00004568" w:rsidRDefault="00BF59E6" w:rsidP="00004568">
            <w:pPr>
              <w:spacing w:before="0"/>
              <w:rPr>
                <w:rFonts w:asciiTheme="minorHAnsi" w:hAnsiTheme="minorHAnsi"/>
                <w:i/>
                <w:color w:val="1F497D"/>
                <w:lang w:val="ro-RO"/>
              </w:rPr>
            </w:pPr>
            <w:r w:rsidRPr="00004568">
              <w:rPr>
                <w:rFonts w:asciiTheme="minorHAnsi" w:hAnsiTheme="minorHAnsi"/>
                <w:color w:val="1F497D"/>
                <w:lang w:val="ro-RO"/>
              </w:rPr>
              <w:t xml:space="preserve">Zona urbană marginalizată (ZUM) declarată comunitate roma este </w:t>
            </w:r>
            <w:r w:rsidR="00004568">
              <w:rPr>
                <w:rFonts w:asciiTheme="minorHAnsi" w:hAnsiTheme="minorHAnsi"/>
                <w:color w:val="1F497D"/>
                <w:lang w:val="ro-RO"/>
              </w:rPr>
              <w:t xml:space="preserve">identificată </w:t>
            </w:r>
            <w:r w:rsidR="00004568" w:rsidRPr="00004568">
              <w:rPr>
                <w:rFonts w:asciiTheme="minorHAnsi" w:hAnsiTheme="minorHAnsi"/>
                <w:color w:val="1F497D"/>
                <w:lang w:val="ro-RO"/>
              </w:rPr>
              <w:t>corect</w:t>
            </w:r>
            <w:r w:rsidRPr="00004568">
              <w:rPr>
                <w:rStyle w:val="Referinnotdesubsol"/>
                <w:rFonts w:asciiTheme="minorHAnsi" w:hAnsiTheme="minorHAnsi"/>
                <w:i/>
                <w:color w:val="1F497D"/>
                <w:sz w:val="22"/>
                <w:lang w:val="ro-RO"/>
              </w:rPr>
              <w:footnoteReference w:id="1"/>
            </w:r>
            <w:r w:rsidR="00004568" w:rsidRPr="00004568">
              <w:rPr>
                <w:rFonts w:asciiTheme="minorHAnsi" w:hAnsiTheme="minorHAnsi"/>
                <w:color w:val="1F497D"/>
                <w:lang w:val="ro-RO"/>
              </w:rPr>
              <w:t>?</w:t>
            </w:r>
          </w:p>
        </w:tc>
        <w:tc>
          <w:tcPr>
            <w:tcW w:w="3617" w:type="dxa"/>
          </w:tcPr>
          <w:p w14:paraId="1E897574" w14:textId="646D99B5" w:rsidR="00BF59E6" w:rsidRPr="00004568" w:rsidRDefault="0048430B" w:rsidP="006A6DED">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olor w:val="1F497D"/>
                <w:sz w:val="22"/>
                <w:szCs w:val="22"/>
                <w:lang w:val="ro-RO"/>
              </w:rPr>
              <w:t>Se verifică cu baza de microdate primare rezultată din Studiul de referință.</w:t>
            </w:r>
          </w:p>
        </w:tc>
        <w:tc>
          <w:tcPr>
            <w:tcW w:w="745" w:type="dxa"/>
            <w:vAlign w:val="center"/>
          </w:tcPr>
          <w:p w14:paraId="1A6BA4B5"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852" w:type="dxa"/>
            <w:vAlign w:val="center"/>
          </w:tcPr>
          <w:p w14:paraId="2E9A64C2"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BF59E6" w:rsidRPr="00004568" w14:paraId="35F36FA8" w14:textId="77777777" w:rsidTr="00004568">
        <w:tc>
          <w:tcPr>
            <w:tcW w:w="537" w:type="dxa"/>
            <w:vAlign w:val="center"/>
          </w:tcPr>
          <w:p w14:paraId="603782CE"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8.</w:t>
            </w:r>
          </w:p>
        </w:tc>
        <w:tc>
          <w:tcPr>
            <w:tcW w:w="6932" w:type="dxa"/>
          </w:tcPr>
          <w:p w14:paraId="4CA20110" w14:textId="1B20089C"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În Studiul de referință este utilizată o metodă probabilist</w:t>
            </w:r>
            <w:r w:rsidR="007030DC" w:rsidRPr="00004568">
              <w:rPr>
                <w:rFonts w:asciiTheme="minorHAnsi" w:hAnsiTheme="minorHAnsi"/>
                <w:color w:val="1F497D"/>
                <w:lang w:val="ro-RO"/>
              </w:rPr>
              <w:t>ic</w:t>
            </w:r>
            <w:r w:rsidRPr="00004568">
              <w:rPr>
                <w:rFonts w:asciiTheme="minorHAnsi" w:hAnsiTheme="minorHAnsi"/>
                <w:color w:val="1F497D"/>
                <w:lang w:val="ro-RO"/>
              </w:rPr>
              <w:t>ă de eșantionare la nivelul teritoriului?</w:t>
            </w:r>
          </w:p>
        </w:tc>
        <w:tc>
          <w:tcPr>
            <w:tcW w:w="3617" w:type="dxa"/>
          </w:tcPr>
          <w:p w14:paraId="7E0F8FAF" w14:textId="295F899F" w:rsidR="00BF59E6" w:rsidRPr="00004568" w:rsidRDefault="007030DC" w:rsidP="006A6DED">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 xml:space="preserve">Se verifică Anexa 3 a SDL - </w:t>
            </w:r>
            <w:r w:rsidRPr="00004568">
              <w:rPr>
                <w:rFonts w:asciiTheme="minorHAnsi" w:hAnsiTheme="minorHAnsi" w:cs="Segoe UI"/>
                <w:i/>
                <w:color w:val="1F497D"/>
                <w:sz w:val="22"/>
                <w:szCs w:val="22"/>
                <w:lang w:val="ro-RO" w:eastAsia="en-US"/>
              </w:rPr>
              <w:t xml:space="preserve">Metodologia și instrumentele de cercetare, </w:t>
            </w:r>
            <w:r w:rsidRPr="00004568">
              <w:rPr>
                <w:rFonts w:asciiTheme="minorHAnsi" w:hAnsiTheme="minorHAnsi" w:cs="Segoe UI"/>
                <w:color w:val="1F497D"/>
                <w:sz w:val="22"/>
                <w:szCs w:val="22"/>
                <w:lang w:val="ro-RO" w:eastAsia="en-US"/>
              </w:rPr>
              <w:t xml:space="preserve">în cadrul căreia </w:t>
            </w:r>
            <w:r w:rsidR="003C4EC7" w:rsidRPr="00004568">
              <w:rPr>
                <w:rFonts w:asciiTheme="minorHAnsi" w:hAnsiTheme="minorHAnsi" w:cs="Segoe UI"/>
                <w:color w:val="1F497D"/>
                <w:sz w:val="22"/>
                <w:szCs w:val="22"/>
                <w:lang w:val="ro-RO" w:eastAsia="en-US"/>
              </w:rPr>
              <w:t xml:space="preserve">este prezentată inclusiv metoda de </w:t>
            </w:r>
            <w:r w:rsidRPr="00004568">
              <w:rPr>
                <w:rFonts w:asciiTheme="minorHAnsi" w:hAnsiTheme="minorHAnsi" w:cs="Segoe UI"/>
                <w:color w:val="1F497D"/>
                <w:sz w:val="22"/>
                <w:szCs w:val="22"/>
                <w:lang w:val="ro-RO" w:eastAsia="en-US"/>
              </w:rPr>
              <w:t xml:space="preserve"> eșantionare</w:t>
            </w:r>
          </w:p>
        </w:tc>
        <w:tc>
          <w:tcPr>
            <w:tcW w:w="745" w:type="dxa"/>
            <w:vAlign w:val="center"/>
          </w:tcPr>
          <w:p w14:paraId="36083AB7"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852" w:type="dxa"/>
            <w:vAlign w:val="center"/>
          </w:tcPr>
          <w:p w14:paraId="74C147FB"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BF59E6" w:rsidRPr="00004568" w14:paraId="65FDC2A8" w14:textId="77777777" w:rsidTr="00004568">
        <w:tc>
          <w:tcPr>
            <w:tcW w:w="537" w:type="dxa"/>
            <w:vAlign w:val="center"/>
          </w:tcPr>
          <w:p w14:paraId="570F4317"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9.</w:t>
            </w:r>
          </w:p>
        </w:tc>
        <w:tc>
          <w:tcPr>
            <w:tcW w:w="6932" w:type="dxa"/>
          </w:tcPr>
          <w:p w14:paraId="7F8DB8FF" w14:textId="3D8D3D48" w:rsidR="00BF59E6" w:rsidRPr="00004568" w:rsidRDefault="00BF59E6" w:rsidP="006A6DED">
            <w:pPr>
              <w:spacing w:before="0"/>
              <w:rPr>
                <w:rFonts w:asciiTheme="minorHAnsi" w:hAnsiTheme="minorHAnsi"/>
                <w:color w:val="1F497D"/>
                <w:lang w:val="ro-RO"/>
              </w:rPr>
            </w:pPr>
            <w:r w:rsidRPr="00004568">
              <w:rPr>
                <w:rFonts w:asciiTheme="minorHAnsi" w:hAnsiTheme="minorHAnsi"/>
                <w:color w:val="1F497D"/>
                <w:lang w:val="ro-RO"/>
              </w:rPr>
              <w:t xml:space="preserve">Metodologia și baza de microdate primare rezultată din Studiul de referință permit identificarea persoanelor în risc de sărăcie sau excluziune socială de pe raza teritoriului SDL </w:t>
            </w:r>
          </w:p>
        </w:tc>
        <w:tc>
          <w:tcPr>
            <w:tcW w:w="3617" w:type="dxa"/>
          </w:tcPr>
          <w:p w14:paraId="7AFF0133" w14:textId="5D18988B" w:rsidR="00BF59E6" w:rsidRPr="00004568" w:rsidRDefault="0048430B"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olor w:val="1F497D"/>
                <w:sz w:val="22"/>
                <w:szCs w:val="22"/>
                <w:lang w:val="ro-RO"/>
              </w:rPr>
              <w:t xml:space="preserve">În conformitate cu Modelul Cadru SDL, </w:t>
            </w:r>
            <w:r w:rsidR="007D5AD4" w:rsidRPr="00004568">
              <w:rPr>
                <w:rFonts w:asciiTheme="minorHAnsi" w:hAnsiTheme="minorHAnsi"/>
                <w:color w:val="1F497D"/>
                <w:sz w:val="22"/>
                <w:szCs w:val="22"/>
                <w:lang w:val="ro-RO"/>
              </w:rPr>
              <w:t>secțiunea 2.3.5.1)</w:t>
            </w:r>
          </w:p>
        </w:tc>
        <w:tc>
          <w:tcPr>
            <w:tcW w:w="745" w:type="dxa"/>
            <w:vAlign w:val="center"/>
          </w:tcPr>
          <w:p w14:paraId="23DDF764"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852" w:type="dxa"/>
            <w:vAlign w:val="center"/>
          </w:tcPr>
          <w:p w14:paraId="15688688"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BF59E6" w:rsidRPr="00004568" w14:paraId="361E6FDA" w14:textId="77777777" w:rsidTr="00004568">
        <w:tc>
          <w:tcPr>
            <w:tcW w:w="537" w:type="dxa"/>
            <w:vAlign w:val="center"/>
          </w:tcPr>
          <w:p w14:paraId="53218A29"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10.</w:t>
            </w:r>
          </w:p>
        </w:tc>
        <w:tc>
          <w:tcPr>
            <w:tcW w:w="6932" w:type="dxa"/>
          </w:tcPr>
          <w:p w14:paraId="48BE2CA6"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Metodologia și baza de date permit identificarea principalelor probleme cu care se confruntă populația din teritoriul SDL la nivelul zonelor cu caracter distinct?</w:t>
            </w:r>
          </w:p>
        </w:tc>
        <w:tc>
          <w:tcPr>
            <w:tcW w:w="3617" w:type="dxa"/>
          </w:tcPr>
          <w:p w14:paraId="42C3A968" w14:textId="1E4F8750" w:rsidR="00BF59E6" w:rsidRPr="00004568" w:rsidRDefault="0048430B"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olor w:val="1F497D"/>
                <w:sz w:val="22"/>
                <w:szCs w:val="22"/>
                <w:lang w:val="ro-RO"/>
              </w:rPr>
              <w:t xml:space="preserve">În conformitate cu Modelul Cadru SDL, </w:t>
            </w:r>
            <w:r w:rsidR="007D5AD4" w:rsidRPr="00004568">
              <w:rPr>
                <w:rFonts w:asciiTheme="minorHAnsi" w:hAnsiTheme="minorHAnsi"/>
                <w:color w:val="1F497D"/>
                <w:sz w:val="22"/>
                <w:szCs w:val="22"/>
                <w:lang w:val="ro-RO"/>
              </w:rPr>
              <w:t>secțiunea 2.3.5.1)</w:t>
            </w:r>
          </w:p>
        </w:tc>
        <w:tc>
          <w:tcPr>
            <w:tcW w:w="745" w:type="dxa"/>
            <w:vAlign w:val="center"/>
          </w:tcPr>
          <w:p w14:paraId="6746D119"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852" w:type="dxa"/>
            <w:vAlign w:val="center"/>
          </w:tcPr>
          <w:p w14:paraId="22D08F84"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BF59E6" w:rsidRPr="00004568" w14:paraId="583573EC" w14:textId="77777777" w:rsidTr="00004568">
        <w:tc>
          <w:tcPr>
            <w:tcW w:w="537" w:type="dxa"/>
            <w:vAlign w:val="center"/>
          </w:tcPr>
          <w:p w14:paraId="48B5E12D"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11.</w:t>
            </w:r>
          </w:p>
        </w:tc>
        <w:tc>
          <w:tcPr>
            <w:tcW w:w="6932" w:type="dxa"/>
            <w:vAlign w:val="center"/>
          </w:tcPr>
          <w:p w14:paraId="048C532B" w14:textId="1EA1E0DA" w:rsidR="00BF59E6" w:rsidRPr="00004568" w:rsidRDefault="00BF59E6" w:rsidP="00361394">
            <w:pPr>
              <w:spacing w:before="0"/>
              <w:rPr>
                <w:rFonts w:asciiTheme="minorHAnsi" w:hAnsiTheme="minorHAnsi"/>
                <w:color w:val="1F497D"/>
                <w:lang w:val="ro-RO"/>
              </w:rPr>
            </w:pPr>
            <w:r w:rsidRPr="00004568">
              <w:rPr>
                <w:rFonts w:asciiTheme="minorHAnsi" w:hAnsiTheme="minorHAnsi"/>
                <w:color w:val="1F497D"/>
                <w:lang w:val="ro-RO"/>
              </w:rPr>
              <w:t>Dacă sunt utilizate metode calitative pentru identificarea problemelor comunitare din perspectiva cetățenilor, au fost organizate cel puțin două focus-grupuri la care să participe femei și bărbați, romi și non-romi?</w:t>
            </w:r>
            <w:r w:rsidR="007749B1" w:rsidRPr="00004568">
              <w:rPr>
                <w:rFonts w:asciiTheme="minorHAnsi" w:hAnsiTheme="minorHAnsi"/>
                <w:color w:val="1F497D"/>
                <w:lang w:val="ro-RO"/>
              </w:rPr>
              <w:t xml:space="preserve"> </w:t>
            </w:r>
          </w:p>
        </w:tc>
        <w:tc>
          <w:tcPr>
            <w:tcW w:w="3617" w:type="dxa"/>
          </w:tcPr>
          <w:p w14:paraId="165F479B" w14:textId="1D532E32" w:rsidR="00BF59E6" w:rsidRPr="00004568" w:rsidRDefault="007030DC"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 xml:space="preserve">Se verifică Anexa 3 a SDL - </w:t>
            </w:r>
            <w:r w:rsidRPr="00004568">
              <w:rPr>
                <w:rFonts w:asciiTheme="minorHAnsi" w:hAnsiTheme="minorHAnsi" w:cs="Segoe UI"/>
                <w:i/>
                <w:color w:val="1F497D"/>
                <w:sz w:val="22"/>
                <w:szCs w:val="22"/>
                <w:lang w:val="ro-RO" w:eastAsia="en-US"/>
              </w:rPr>
              <w:t>Metodologia și instrumentele de cercetare</w:t>
            </w:r>
          </w:p>
        </w:tc>
        <w:tc>
          <w:tcPr>
            <w:tcW w:w="745" w:type="dxa"/>
            <w:vAlign w:val="center"/>
          </w:tcPr>
          <w:p w14:paraId="604AB483"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852" w:type="dxa"/>
            <w:vAlign w:val="center"/>
          </w:tcPr>
          <w:p w14:paraId="2CFBF010"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BF59E6" w:rsidRPr="00004568" w14:paraId="3124685C" w14:textId="77777777" w:rsidTr="00004568">
        <w:tc>
          <w:tcPr>
            <w:tcW w:w="537" w:type="dxa"/>
            <w:vAlign w:val="center"/>
          </w:tcPr>
          <w:p w14:paraId="15AD03F9"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12.</w:t>
            </w:r>
          </w:p>
        </w:tc>
        <w:tc>
          <w:tcPr>
            <w:tcW w:w="6932" w:type="dxa"/>
            <w:vAlign w:val="center"/>
          </w:tcPr>
          <w:p w14:paraId="297E15C4"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Metodologia cercetării studiului de referință include realizarea unor discuții de grup (focus grupuri) cu reprezentanții instituționali și specialiștii de la nivel local?</w:t>
            </w:r>
          </w:p>
        </w:tc>
        <w:tc>
          <w:tcPr>
            <w:tcW w:w="3617" w:type="dxa"/>
          </w:tcPr>
          <w:p w14:paraId="6515BD6B" w14:textId="575089A9" w:rsidR="00BF59E6" w:rsidRPr="00004568" w:rsidRDefault="003C4EC7"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 xml:space="preserve">Se verifică Anexa 3 a SDL - </w:t>
            </w:r>
            <w:r w:rsidRPr="00004568">
              <w:rPr>
                <w:rFonts w:asciiTheme="minorHAnsi" w:hAnsiTheme="minorHAnsi" w:cs="Segoe UI"/>
                <w:i/>
                <w:color w:val="1F497D"/>
                <w:sz w:val="22"/>
                <w:szCs w:val="22"/>
                <w:lang w:val="ro-RO" w:eastAsia="en-US"/>
              </w:rPr>
              <w:t>Metodologia și instrumentele de cercetare</w:t>
            </w:r>
          </w:p>
        </w:tc>
        <w:tc>
          <w:tcPr>
            <w:tcW w:w="745" w:type="dxa"/>
            <w:vAlign w:val="center"/>
          </w:tcPr>
          <w:p w14:paraId="0E109B13"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852" w:type="dxa"/>
            <w:vAlign w:val="center"/>
          </w:tcPr>
          <w:p w14:paraId="2E19DC47"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bl>
    <w:p w14:paraId="6ED8066B" w14:textId="01CEE5BF" w:rsidR="00C45D33" w:rsidRDefault="00C45D33" w:rsidP="004817B8">
      <w:pPr>
        <w:pStyle w:val="Titlu1"/>
        <w:rPr>
          <w:rFonts w:ascii="Calibri" w:hAnsi="Calibri"/>
          <w:color w:val="1F497D"/>
          <w:lang w:val="ro-RO"/>
        </w:rPr>
      </w:pPr>
      <w:bookmarkStart w:id="6" w:name="_Toc445808251"/>
    </w:p>
    <w:p w14:paraId="7950806A" w14:textId="77777777" w:rsidR="00C45D33" w:rsidRDefault="00C45D33">
      <w:pPr>
        <w:spacing w:before="0"/>
        <w:jc w:val="left"/>
        <w:rPr>
          <w:color w:val="1F497D"/>
          <w:sz w:val="32"/>
          <w:szCs w:val="32"/>
          <w:lang w:val="ro-RO"/>
        </w:rPr>
      </w:pPr>
      <w:r>
        <w:rPr>
          <w:color w:val="1F497D"/>
          <w:lang w:val="ro-RO"/>
        </w:rPr>
        <w:br w:type="page"/>
      </w:r>
    </w:p>
    <w:p w14:paraId="707B2457" w14:textId="77777777" w:rsidR="00BF59E6" w:rsidRPr="00E62008" w:rsidRDefault="00BF59E6" w:rsidP="004817B8">
      <w:pPr>
        <w:pStyle w:val="Titlu1"/>
        <w:rPr>
          <w:rFonts w:ascii="Calibri" w:hAnsi="Calibri"/>
          <w:color w:val="1F497D"/>
          <w:lang w:val="ro-RO"/>
        </w:rPr>
      </w:pPr>
      <w:bookmarkStart w:id="7" w:name="_Toc486851837"/>
      <w:r w:rsidRPr="00E62008">
        <w:rPr>
          <w:rFonts w:ascii="Calibri" w:hAnsi="Calibri"/>
          <w:color w:val="1F497D"/>
          <w:lang w:val="ro-RO"/>
        </w:rPr>
        <w:lastRenderedPageBreak/>
        <w:t>E2. Evaluarea parteneriatului</w:t>
      </w:r>
      <w:bookmarkEnd w:id="6"/>
      <w:bookmarkEnd w:id="7"/>
      <w:r w:rsidRPr="00E62008">
        <w:rPr>
          <w:rFonts w:ascii="Calibri" w:hAnsi="Calibri"/>
          <w:color w:val="1F497D"/>
          <w:lang w:val="ro-RO"/>
        </w:rPr>
        <w:t xml:space="preserve">  </w:t>
      </w:r>
    </w:p>
    <w:p w14:paraId="3F2E05FB" w14:textId="77777777" w:rsidR="00BF59E6" w:rsidRPr="008E175D" w:rsidRDefault="00BF59E6" w:rsidP="004817B8">
      <w:pPr>
        <w:rPr>
          <w:b/>
          <w:color w:val="1F497D"/>
          <w:lang w:val="ro-RO"/>
        </w:rPr>
      </w:pPr>
      <w:r w:rsidRPr="008E175D">
        <w:rPr>
          <w:b/>
          <w:color w:val="1F497D"/>
          <w:lang w:val="ro-RO"/>
        </w:rPr>
        <w:t xml:space="preserve">Responsabil: Expert Parteneriat </w:t>
      </w:r>
    </w:p>
    <w:p w14:paraId="63A84912" w14:textId="77777777" w:rsidR="00BF59E6" w:rsidRPr="008E175D" w:rsidRDefault="00BF59E6" w:rsidP="004817B8">
      <w:pPr>
        <w:rPr>
          <w:color w:val="1F497D"/>
          <w:lang w:val="ro-RO"/>
        </w:rPr>
      </w:pPr>
      <w:r w:rsidRPr="008E175D">
        <w:rPr>
          <w:b/>
          <w:color w:val="1F497D"/>
          <w:lang w:val="ro-RO"/>
        </w:rPr>
        <w:t>Regulă evaluare:</w:t>
      </w:r>
      <w:r w:rsidRPr="008E175D">
        <w:rPr>
          <w:b/>
          <w:i/>
          <w:color w:val="1F497D"/>
          <w:lang w:val="ro-RO"/>
        </w:rPr>
        <w:t xml:space="preserve"> </w:t>
      </w:r>
      <w:r w:rsidRPr="008E175D">
        <w:rPr>
          <w:color w:val="1F497D"/>
          <w:lang w:val="ro-RO"/>
        </w:rPr>
        <w:t>SDL este declarată eligibilă pentru a intra în etapa următoare de selecție doar dacă obține DA la toate criteriile de mai jos. Pentru oricare NU la criteriile de mai jos, SDL va fi declarată neeligibilă.</w:t>
      </w:r>
    </w:p>
    <w:p w14:paraId="4A081E0A" w14:textId="5BAB2C58" w:rsidR="00BF59E6" w:rsidRPr="003C3313" w:rsidRDefault="00BF59E6" w:rsidP="004817B8">
      <w:pPr>
        <w:rPr>
          <w:b/>
          <w:color w:val="1F497D"/>
          <w:lang w:val="ro-RO"/>
        </w:rPr>
      </w:pPr>
      <w:r w:rsidRPr="003C3313">
        <w:rPr>
          <w:b/>
          <w:color w:val="1F497D"/>
          <w:lang w:val="ro-RO"/>
        </w:rPr>
        <w:t>Criteriile E2:</w:t>
      </w:r>
    </w:p>
    <w:p w14:paraId="3475520E" w14:textId="77777777" w:rsidR="00BF59E6" w:rsidRPr="003C3313" w:rsidRDefault="00BF59E6" w:rsidP="004817B8">
      <w:pPr>
        <w:rPr>
          <w:color w:val="1F497D"/>
          <w:lang w:val="ro-RO"/>
        </w:rPr>
      </w:pPr>
      <w:r w:rsidRPr="003C3313">
        <w:rPr>
          <w:color w:val="1F497D"/>
          <w:lang w:val="ro-RO"/>
        </w:rPr>
        <w:t>Evaluarea se face pe baza documentelor suport înaintate de Solicitant și, după caz, prin verificări în teren.</w:t>
      </w:r>
    </w:p>
    <w:p w14:paraId="13D9B68F" w14:textId="77777777" w:rsidR="00BF59E6" w:rsidRPr="003C3313" w:rsidRDefault="00BF59E6" w:rsidP="004817B8">
      <w:pPr>
        <w:rPr>
          <w:color w:val="1F497D"/>
          <w:lang w:val="ro-RO"/>
        </w:rPr>
      </w:pPr>
    </w:p>
    <w:tbl>
      <w:tblPr>
        <w:tblW w:w="12798" w:type="dxa"/>
        <w:tblBorders>
          <w:top w:val="single" w:sz="4" w:space="0" w:color="auto"/>
          <w:bottom w:val="single" w:sz="4" w:space="0" w:color="auto"/>
          <w:insideH w:val="single" w:sz="4" w:space="0" w:color="auto"/>
        </w:tblBorders>
        <w:tblLook w:val="01E0" w:firstRow="1" w:lastRow="1" w:firstColumn="1" w:lastColumn="1" w:noHBand="0" w:noVBand="0"/>
      </w:tblPr>
      <w:tblGrid>
        <w:gridCol w:w="540"/>
        <w:gridCol w:w="10409"/>
        <w:gridCol w:w="417"/>
        <w:gridCol w:w="716"/>
        <w:gridCol w:w="716"/>
      </w:tblGrid>
      <w:tr w:rsidR="00BF59E6" w:rsidRPr="00004568" w14:paraId="2AD43E43" w14:textId="77777777" w:rsidTr="00004568">
        <w:tc>
          <w:tcPr>
            <w:tcW w:w="540" w:type="dxa"/>
            <w:vAlign w:val="center"/>
          </w:tcPr>
          <w:p w14:paraId="223D4CC4"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1.</w:t>
            </w:r>
          </w:p>
        </w:tc>
        <w:tc>
          <w:tcPr>
            <w:tcW w:w="10409" w:type="dxa"/>
          </w:tcPr>
          <w:p w14:paraId="24B6B340" w14:textId="53C655BF" w:rsidR="00BF59E6" w:rsidRPr="00004568" w:rsidRDefault="00BF59E6" w:rsidP="00361394">
            <w:pPr>
              <w:spacing w:before="0"/>
              <w:rPr>
                <w:rFonts w:asciiTheme="minorHAnsi" w:hAnsiTheme="minorHAnsi"/>
                <w:color w:val="1F497D"/>
                <w:lang w:val="ro-RO"/>
              </w:rPr>
            </w:pPr>
            <w:r w:rsidRPr="00004568">
              <w:rPr>
                <w:rFonts w:asciiTheme="minorHAnsi" w:hAnsiTheme="minorHAnsi"/>
                <w:color w:val="1F497D"/>
                <w:lang w:val="ro-RO"/>
              </w:rPr>
              <w:t>Durata de existență a parteneriatului GAL este cel puțin egală cu durata de implementare a SDL propusă?</w:t>
            </w:r>
            <w:r w:rsidR="004D2866" w:rsidRPr="00004568">
              <w:rPr>
                <w:rFonts w:asciiTheme="minorHAnsi" w:hAnsiTheme="minorHAnsi"/>
                <w:color w:val="1F497D"/>
                <w:lang w:val="ro-RO"/>
              </w:rPr>
              <w:t xml:space="preserve"> </w:t>
            </w:r>
          </w:p>
        </w:tc>
        <w:tc>
          <w:tcPr>
            <w:tcW w:w="417" w:type="dxa"/>
          </w:tcPr>
          <w:p w14:paraId="100772FF"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p>
        </w:tc>
        <w:tc>
          <w:tcPr>
            <w:tcW w:w="716" w:type="dxa"/>
            <w:vAlign w:val="center"/>
          </w:tcPr>
          <w:p w14:paraId="08D364D3"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716" w:type="dxa"/>
            <w:vAlign w:val="center"/>
          </w:tcPr>
          <w:p w14:paraId="30CFB15E"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BF59E6" w:rsidRPr="00004568" w14:paraId="77942B32" w14:textId="77777777" w:rsidTr="00004568">
        <w:tc>
          <w:tcPr>
            <w:tcW w:w="540" w:type="dxa"/>
            <w:vAlign w:val="center"/>
          </w:tcPr>
          <w:p w14:paraId="2B656563"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2.</w:t>
            </w:r>
          </w:p>
        </w:tc>
        <w:tc>
          <w:tcPr>
            <w:tcW w:w="10409" w:type="dxa"/>
          </w:tcPr>
          <w:p w14:paraId="6BEF40A8" w14:textId="7AD46E74"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Sunt respectate regulile GAL privind luarea deciziei, con</w:t>
            </w:r>
            <w:r w:rsidR="006D197D" w:rsidRPr="00004568">
              <w:rPr>
                <w:rFonts w:asciiTheme="minorHAnsi" w:hAnsiTheme="minorHAnsi"/>
                <w:color w:val="1F497D"/>
                <w:lang w:val="ro-RO"/>
              </w:rPr>
              <w:t>form Modelul Cadru SDL, Anexa 1</w:t>
            </w:r>
            <w:r w:rsidR="00EF3353" w:rsidRPr="00004568">
              <w:rPr>
                <w:rFonts w:asciiTheme="minorHAnsi" w:hAnsiTheme="minorHAnsi"/>
                <w:color w:val="1F497D"/>
                <w:lang w:val="ro-RO"/>
              </w:rPr>
              <w:t>0</w:t>
            </w:r>
            <w:r w:rsidRPr="00004568">
              <w:rPr>
                <w:rFonts w:asciiTheme="minorHAnsi" w:hAnsiTheme="minorHAnsi"/>
                <w:color w:val="1F497D"/>
                <w:lang w:val="ro-RO"/>
              </w:rPr>
              <w:t>, pct. (j)?</w:t>
            </w:r>
          </w:p>
          <w:p w14:paraId="549067FD" w14:textId="77777777" w:rsidR="00BF59E6" w:rsidRPr="00004568" w:rsidRDefault="00BF59E6" w:rsidP="004817B8">
            <w:pPr>
              <w:numPr>
                <w:ilvl w:val="0"/>
                <w:numId w:val="36"/>
              </w:numPr>
              <w:spacing w:before="0"/>
              <w:rPr>
                <w:rFonts w:asciiTheme="minorHAnsi" w:hAnsiTheme="minorHAnsi"/>
                <w:color w:val="1F497D"/>
                <w:lang w:val="ro-RO"/>
              </w:rPr>
            </w:pPr>
            <w:r w:rsidRPr="00004568">
              <w:rPr>
                <w:rFonts w:asciiTheme="minorHAnsi" w:hAnsiTheme="minorHAnsi"/>
                <w:color w:val="1F497D"/>
                <w:lang w:val="ro-RO"/>
              </w:rPr>
              <w:t>Nici autorităţile publice, nici un alt grup nu pot avea drept de vot mai mare de 49%;</w:t>
            </w:r>
          </w:p>
          <w:p w14:paraId="42F23199" w14:textId="77777777" w:rsidR="00BF59E6" w:rsidRPr="00004568" w:rsidRDefault="00BF59E6" w:rsidP="004817B8">
            <w:pPr>
              <w:numPr>
                <w:ilvl w:val="0"/>
                <w:numId w:val="36"/>
              </w:numPr>
              <w:spacing w:before="0"/>
              <w:rPr>
                <w:rFonts w:asciiTheme="minorHAnsi" w:hAnsiTheme="minorHAnsi"/>
                <w:color w:val="1F497D"/>
                <w:lang w:val="ro-RO"/>
              </w:rPr>
            </w:pPr>
            <w:r w:rsidRPr="00004568">
              <w:rPr>
                <w:rFonts w:asciiTheme="minorHAnsi" w:hAnsiTheme="minorHAnsi"/>
                <w:color w:val="1F497D"/>
                <w:lang w:val="ro-RO"/>
              </w:rPr>
              <w:t>Cel puţin 50% din voturile ce ţin de selecţia proiectelor trebuie să vină din partea partenerilor din sectorul non-public;</w:t>
            </w:r>
          </w:p>
          <w:p w14:paraId="60658881" w14:textId="24C45920" w:rsidR="00BF59E6" w:rsidRPr="00004568" w:rsidRDefault="00BF59E6" w:rsidP="004817B8">
            <w:pPr>
              <w:numPr>
                <w:ilvl w:val="0"/>
                <w:numId w:val="36"/>
              </w:numPr>
              <w:spacing w:before="0"/>
              <w:rPr>
                <w:rFonts w:asciiTheme="minorHAnsi" w:hAnsiTheme="minorHAnsi"/>
                <w:color w:val="1F497D"/>
                <w:lang w:val="ro-RO"/>
              </w:rPr>
            </w:pPr>
            <w:r w:rsidRPr="00004568">
              <w:rPr>
                <w:rFonts w:asciiTheme="minorHAnsi" w:hAnsiTheme="minorHAnsi"/>
                <w:color w:val="1F497D"/>
                <w:lang w:val="ro-RO"/>
              </w:rPr>
              <w:t>Dintre membrii Comitetului Director al GAL minim 20% trebuie să fie reprezentanţi ai zonei/zonelor urbane marginalizate</w:t>
            </w:r>
            <w:r w:rsidR="00274AD2">
              <w:rPr>
                <w:rFonts w:asciiTheme="minorHAnsi" w:hAnsiTheme="minorHAnsi"/>
                <w:color w:val="1F497D"/>
                <w:lang w:val="ro-RO"/>
              </w:rPr>
              <w:t xml:space="preserve"> (atât persoane fizice, cât si juridice)</w:t>
            </w:r>
            <w:r w:rsidRPr="00004568">
              <w:rPr>
                <w:rFonts w:asciiTheme="minorHAnsi" w:hAnsiTheme="minorHAnsi"/>
                <w:color w:val="1F497D"/>
                <w:lang w:val="ro-RO"/>
              </w:rPr>
              <w:t>.</w:t>
            </w:r>
          </w:p>
        </w:tc>
        <w:tc>
          <w:tcPr>
            <w:tcW w:w="417" w:type="dxa"/>
          </w:tcPr>
          <w:p w14:paraId="3232B978"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p>
        </w:tc>
        <w:tc>
          <w:tcPr>
            <w:tcW w:w="716" w:type="dxa"/>
            <w:vAlign w:val="center"/>
          </w:tcPr>
          <w:p w14:paraId="5F020D0E"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716" w:type="dxa"/>
            <w:vAlign w:val="center"/>
          </w:tcPr>
          <w:p w14:paraId="6CBBB178"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BF59E6" w:rsidRPr="00004568" w14:paraId="540F1E65" w14:textId="77777777" w:rsidTr="00004568">
        <w:tc>
          <w:tcPr>
            <w:tcW w:w="540" w:type="dxa"/>
            <w:vAlign w:val="center"/>
          </w:tcPr>
          <w:p w14:paraId="0A4A1EDE"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3.</w:t>
            </w:r>
          </w:p>
        </w:tc>
        <w:tc>
          <w:tcPr>
            <w:tcW w:w="10409" w:type="dxa"/>
          </w:tcPr>
          <w:p w14:paraId="588EEE4F" w14:textId="429E51D3"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A angajat GAL-ul personal administrativ- cel puțin un manager și un asistent administrativ, con</w:t>
            </w:r>
            <w:r w:rsidR="006D197D" w:rsidRPr="00004568">
              <w:rPr>
                <w:rFonts w:asciiTheme="minorHAnsi" w:hAnsiTheme="minorHAnsi"/>
                <w:color w:val="1F497D"/>
                <w:lang w:val="ro-RO"/>
              </w:rPr>
              <w:t>form Modelul Cadru SDL, Anexa 1</w:t>
            </w:r>
            <w:r w:rsidR="00EF3353" w:rsidRPr="00004568">
              <w:rPr>
                <w:rFonts w:asciiTheme="minorHAnsi" w:hAnsiTheme="minorHAnsi"/>
                <w:color w:val="1F497D"/>
                <w:lang w:val="ro-RO"/>
              </w:rPr>
              <w:t>0</w:t>
            </w:r>
            <w:r w:rsidRPr="00004568">
              <w:rPr>
                <w:rFonts w:asciiTheme="minorHAnsi" w:hAnsiTheme="minorHAnsi"/>
                <w:color w:val="1F497D"/>
                <w:lang w:val="ro-RO"/>
              </w:rPr>
              <w:t xml:space="preserve">, pct. (a)? </w:t>
            </w:r>
          </w:p>
        </w:tc>
        <w:tc>
          <w:tcPr>
            <w:tcW w:w="417" w:type="dxa"/>
          </w:tcPr>
          <w:p w14:paraId="7E59275C"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p>
        </w:tc>
        <w:tc>
          <w:tcPr>
            <w:tcW w:w="716" w:type="dxa"/>
            <w:vAlign w:val="center"/>
          </w:tcPr>
          <w:p w14:paraId="3D47EC62"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716" w:type="dxa"/>
            <w:vAlign w:val="center"/>
          </w:tcPr>
          <w:p w14:paraId="0B443E1A"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BF59E6" w:rsidRPr="00004568" w14:paraId="6D778C35" w14:textId="77777777" w:rsidTr="00004568">
        <w:tc>
          <w:tcPr>
            <w:tcW w:w="540" w:type="dxa"/>
            <w:vAlign w:val="center"/>
          </w:tcPr>
          <w:p w14:paraId="630DF64F"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4.</w:t>
            </w:r>
          </w:p>
        </w:tc>
        <w:tc>
          <w:tcPr>
            <w:tcW w:w="10409" w:type="dxa"/>
          </w:tcPr>
          <w:p w14:paraId="29AF2AF0" w14:textId="4EB5E4E4"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A angajat GAL-ul un specialist sau un ONG sau o companie pentru activitățile de mobilizare/ facilitare comunitară, con</w:t>
            </w:r>
            <w:r w:rsidR="006D197D" w:rsidRPr="00004568">
              <w:rPr>
                <w:rFonts w:asciiTheme="minorHAnsi" w:hAnsiTheme="minorHAnsi"/>
                <w:color w:val="1F497D"/>
                <w:lang w:val="ro-RO"/>
              </w:rPr>
              <w:t>form Modelul Cadru SDL, Anexa 1</w:t>
            </w:r>
            <w:r w:rsidR="00EF3353" w:rsidRPr="00004568">
              <w:rPr>
                <w:rFonts w:asciiTheme="minorHAnsi" w:hAnsiTheme="minorHAnsi"/>
                <w:color w:val="1F497D"/>
                <w:lang w:val="ro-RO"/>
              </w:rPr>
              <w:t>0</w:t>
            </w:r>
            <w:r w:rsidRPr="00004568">
              <w:rPr>
                <w:rFonts w:asciiTheme="minorHAnsi" w:hAnsiTheme="minorHAnsi"/>
                <w:color w:val="1F497D"/>
                <w:lang w:val="ro-RO"/>
              </w:rPr>
              <w:t>, pct. (b)?</w:t>
            </w:r>
          </w:p>
        </w:tc>
        <w:tc>
          <w:tcPr>
            <w:tcW w:w="417" w:type="dxa"/>
          </w:tcPr>
          <w:p w14:paraId="400F04CA"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p>
        </w:tc>
        <w:tc>
          <w:tcPr>
            <w:tcW w:w="716" w:type="dxa"/>
            <w:vAlign w:val="center"/>
          </w:tcPr>
          <w:p w14:paraId="1B379DCA"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716" w:type="dxa"/>
            <w:vAlign w:val="center"/>
          </w:tcPr>
          <w:p w14:paraId="3FAD1125"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BF59E6" w:rsidRPr="00004568" w14:paraId="77D2DC22" w14:textId="77777777" w:rsidTr="00004568">
        <w:tc>
          <w:tcPr>
            <w:tcW w:w="540" w:type="dxa"/>
            <w:vAlign w:val="center"/>
          </w:tcPr>
          <w:p w14:paraId="1E4AD04E"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5.</w:t>
            </w:r>
          </w:p>
        </w:tc>
        <w:tc>
          <w:tcPr>
            <w:tcW w:w="10409" w:type="dxa"/>
          </w:tcPr>
          <w:p w14:paraId="37260E56" w14:textId="29E273AE" w:rsidR="00BF59E6" w:rsidRPr="00004568" w:rsidRDefault="00BF59E6" w:rsidP="00361394">
            <w:pPr>
              <w:spacing w:before="0"/>
              <w:rPr>
                <w:rFonts w:asciiTheme="minorHAnsi" w:hAnsiTheme="minorHAnsi"/>
                <w:color w:val="1F497D"/>
                <w:lang w:val="ro-RO"/>
              </w:rPr>
            </w:pPr>
            <w:r w:rsidRPr="00004568">
              <w:rPr>
                <w:rFonts w:asciiTheme="minorHAnsi" w:hAnsiTheme="minorHAnsi"/>
                <w:color w:val="1F497D"/>
                <w:lang w:val="ro-RO"/>
              </w:rPr>
              <w:t>Au fost organizate ședințe ale Comitetului Director GAL pe temele precizate în Modelul Cadru SDL (secțiunea 4.2.1)?</w:t>
            </w:r>
          </w:p>
        </w:tc>
        <w:tc>
          <w:tcPr>
            <w:tcW w:w="417" w:type="dxa"/>
          </w:tcPr>
          <w:p w14:paraId="4A00D674"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p>
        </w:tc>
        <w:tc>
          <w:tcPr>
            <w:tcW w:w="716" w:type="dxa"/>
            <w:vAlign w:val="center"/>
          </w:tcPr>
          <w:p w14:paraId="1D2FF87C"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716" w:type="dxa"/>
            <w:vAlign w:val="center"/>
          </w:tcPr>
          <w:p w14:paraId="545C6671"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BF59E6" w:rsidRPr="00004568" w14:paraId="30E297D3" w14:textId="77777777" w:rsidTr="00004568">
        <w:tc>
          <w:tcPr>
            <w:tcW w:w="540" w:type="dxa"/>
            <w:vAlign w:val="center"/>
          </w:tcPr>
          <w:p w14:paraId="6F53F172"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6.</w:t>
            </w:r>
          </w:p>
        </w:tc>
        <w:tc>
          <w:tcPr>
            <w:tcW w:w="10409" w:type="dxa"/>
          </w:tcPr>
          <w:p w14:paraId="56CC7693" w14:textId="1BE3A19E" w:rsidR="009F30D1"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 xml:space="preserve">Au fost organizate întruniri publice în zona/zonele urbane marginalizate pe temele </w:t>
            </w:r>
            <w:r w:rsidR="00EF3353" w:rsidRPr="00004568">
              <w:rPr>
                <w:rFonts w:asciiTheme="minorHAnsi" w:hAnsiTheme="minorHAnsi"/>
                <w:color w:val="1F497D"/>
                <w:lang w:val="ro-RO"/>
              </w:rPr>
              <w:t xml:space="preserve">obligatorii </w:t>
            </w:r>
            <w:r w:rsidRPr="00004568">
              <w:rPr>
                <w:rFonts w:asciiTheme="minorHAnsi" w:hAnsiTheme="minorHAnsi"/>
                <w:color w:val="1F497D"/>
                <w:lang w:val="ro-RO"/>
              </w:rPr>
              <w:t>precizate în Modelul Cadru SDL (secțiunea 4.2.2)?</w:t>
            </w:r>
            <w:r w:rsidR="00E26C5D" w:rsidRPr="00004568">
              <w:rPr>
                <w:rFonts w:asciiTheme="minorHAnsi" w:hAnsiTheme="minorHAnsi"/>
                <w:color w:val="1F497D"/>
                <w:lang w:val="ro-RO"/>
              </w:rPr>
              <w:t xml:space="preserve"> </w:t>
            </w:r>
          </w:p>
          <w:p w14:paraId="02628E3D" w14:textId="33B0AF0C" w:rsidR="00BF59E6" w:rsidRPr="00004568" w:rsidRDefault="00BF59E6" w:rsidP="009F30D1">
            <w:pPr>
              <w:spacing w:before="0"/>
              <w:rPr>
                <w:rFonts w:asciiTheme="minorHAnsi" w:hAnsiTheme="minorHAnsi"/>
                <w:color w:val="1F497D"/>
                <w:lang w:val="ro-RO"/>
              </w:rPr>
            </w:pPr>
          </w:p>
        </w:tc>
        <w:tc>
          <w:tcPr>
            <w:tcW w:w="417" w:type="dxa"/>
          </w:tcPr>
          <w:p w14:paraId="19F77C53"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p>
        </w:tc>
        <w:tc>
          <w:tcPr>
            <w:tcW w:w="716" w:type="dxa"/>
            <w:vAlign w:val="center"/>
          </w:tcPr>
          <w:p w14:paraId="46693E8B"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716" w:type="dxa"/>
            <w:vAlign w:val="center"/>
          </w:tcPr>
          <w:p w14:paraId="4E91226D"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BF59E6" w:rsidRPr="00004568" w14:paraId="7BA9E20A" w14:textId="77777777" w:rsidTr="00004568">
        <w:tc>
          <w:tcPr>
            <w:tcW w:w="540" w:type="dxa"/>
            <w:vAlign w:val="center"/>
          </w:tcPr>
          <w:p w14:paraId="7FE74686"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7.</w:t>
            </w:r>
          </w:p>
        </w:tc>
        <w:tc>
          <w:tcPr>
            <w:tcW w:w="10409" w:type="dxa"/>
          </w:tcPr>
          <w:p w14:paraId="668990D1" w14:textId="4CA689D4" w:rsidR="00BF59E6" w:rsidRPr="00004568" w:rsidRDefault="00BF59E6" w:rsidP="00EF3353">
            <w:pPr>
              <w:spacing w:before="0"/>
              <w:rPr>
                <w:rFonts w:asciiTheme="minorHAnsi" w:hAnsiTheme="minorHAnsi"/>
                <w:color w:val="1F497D"/>
                <w:lang w:val="ro-RO"/>
              </w:rPr>
            </w:pPr>
            <w:r w:rsidRPr="00004568">
              <w:rPr>
                <w:rFonts w:asciiTheme="minorHAnsi" w:hAnsiTheme="minorHAnsi"/>
                <w:color w:val="1F497D"/>
                <w:lang w:val="ro-RO"/>
              </w:rPr>
              <w:t>La întrunirile publice obligatorii în zona/zonele urbane marginalizate au participat minimum 50 persoane de pe raza ZUM, din care minimum 40% femei și în jur de 20% tineri (16-29 ani) (Modelul Cadru SDL, secțiunea 4.2.2)?</w:t>
            </w:r>
            <w:r w:rsidR="00DB4EEF" w:rsidRPr="00004568">
              <w:rPr>
                <w:rFonts w:asciiTheme="minorHAnsi" w:hAnsiTheme="minorHAnsi"/>
                <w:color w:val="1F497D"/>
                <w:lang w:val="ro-RO"/>
              </w:rPr>
              <w:t xml:space="preserve"> </w:t>
            </w:r>
          </w:p>
        </w:tc>
        <w:tc>
          <w:tcPr>
            <w:tcW w:w="417" w:type="dxa"/>
          </w:tcPr>
          <w:p w14:paraId="468591CB"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p>
        </w:tc>
        <w:tc>
          <w:tcPr>
            <w:tcW w:w="716" w:type="dxa"/>
            <w:vAlign w:val="center"/>
          </w:tcPr>
          <w:p w14:paraId="0D36F9DB"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716" w:type="dxa"/>
            <w:vAlign w:val="center"/>
          </w:tcPr>
          <w:p w14:paraId="111C099F"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BF59E6" w:rsidRPr="00004568" w14:paraId="5C41CE84" w14:textId="77777777" w:rsidTr="00004568">
        <w:tc>
          <w:tcPr>
            <w:tcW w:w="540" w:type="dxa"/>
            <w:vAlign w:val="center"/>
          </w:tcPr>
          <w:p w14:paraId="3F518C33"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8.</w:t>
            </w:r>
          </w:p>
        </w:tc>
        <w:tc>
          <w:tcPr>
            <w:tcW w:w="10409" w:type="dxa"/>
          </w:tcPr>
          <w:p w14:paraId="367C5007" w14:textId="2B76FEF9" w:rsidR="00BF59E6" w:rsidRPr="00004568" w:rsidRDefault="00BF59E6" w:rsidP="00361394">
            <w:pPr>
              <w:spacing w:before="0"/>
              <w:rPr>
                <w:rFonts w:asciiTheme="minorHAnsi" w:hAnsiTheme="minorHAnsi"/>
                <w:color w:val="1F497D"/>
                <w:lang w:val="ro-RO"/>
              </w:rPr>
            </w:pPr>
            <w:r w:rsidRPr="00004568">
              <w:rPr>
                <w:rFonts w:asciiTheme="minorHAnsi" w:hAnsiTheme="minorHAnsi"/>
                <w:color w:val="1F497D"/>
                <w:lang w:val="ro-RO"/>
              </w:rPr>
              <w:t>La întrunirile publice obligatorii în zona/zonele urbane marginalizate  a fost asigurată participarea rezidenților romi într-un procent corespunzător cu ponderea acestora în populația totală a ZUM (Modelul Cadru SDL, secțiunea 4.2.2)?</w:t>
            </w:r>
            <w:r w:rsidR="00DB4EEF" w:rsidRPr="00004568">
              <w:rPr>
                <w:rFonts w:asciiTheme="minorHAnsi" w:hAnsiTheme="minorHAnsi"/>
                <w:color w:val="1F497D"/>
                <w:lang w:val="ro-RO"/>
              </w:rPr>
              <w:t xml:space="preserve"> </w:t>
            </w:r>
          </w:p>
        </w:tc>
        <w:tc>
          <w:tcPr>
            <w:tcW w:w="417" w:type="dxa"/>
          </w:tcPr>
          <w:p w14:paraId="5A16EBAA"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p>
        </w:tc>
        <w:tc>
          <w:tcPr>
            <w:tcW w:w="716" w:type="dxa"/>
            <w:vAlign w:val="center"/>
          </w:tcPr>
          <w:p w14:paraId="3C5BD1C4"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716" w:type="dxa"/>
            <w:vAlign w:val="center"/>
          </w:tcPr>
          <w:p w14:paraId="298B3375"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BF59E6" w:rsidRPr="00004568" w14:paraId="77907A69" w14:textId="77777777" w:rsidTr="00004568">
        <w:tc>
          <w:tcPr>
            <w:tcW w:w="540" w:type="dxa"/>
            <w:vAlign w:val="center"/>
          </w:tcPr>
          <w:p w14:paraId="639C94F0"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9.</w:t>
            </w:r>
          </w:p>
        </w:tc>
        <w:tc>
          <w:tcPr>
            <w:tcW w:w="10409" w:type="dxa"/>
          </w:tcPr>
          <w:p w14:paraId="090AA61D" w14:textId="7E435863" w:rsidR="00BF59E6" w:rsidRPr="00004568" w:rsidRDefault="00BF59E6" w:rsidP="00361394">
            <w:pPr>
              <w:spacing w:before="0"/>
              <w:rPr>
                <w:rFonts w:asciiTheme="minorHAnsi" w:hAnsiTheme="minorHAnsi"/>
                <w:color w:val="FF0000"/>
                <w:lang w:val="ro-RO"/>
              </w:rPr>
            </w:pPr>
            <w:r w:rsidRPr="00004568">
              <w:rPr>
                <w:rFonts w:asciiTheme="minorHAnsi" w:hAnsiTheme="minorHAnsi"/>
                <w:color w:val="1F497D"/>
                <w:lang w:val="ro-RO"/>
              </w:rPr>
              <w:t xml:space="preserve">Există dovezi că principalele discuții/opinii/concluzii din întrunirile publice au fost prezentate în ședințele Comitetului Director? </w:t>
            </w:r>
          </w:p>
        </w:tc>
        <w:tc>
          <w:tcPr>
            <w:tcW w:w="417" w:type="dxa"/>
          </w:tcPr>
          <w:p w14:paraId="789361BA"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p>
        </w:tc>
        <w:tc>
          <w:tcPr>
            <w:tcW w:w="716" w:type="dxa"/>
            <w:vAlign w:val="center"/>
          </w:tcPr>
          <w:p w14:paraId="49190971"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716" w:type="dxa"/>
            <w:vAlign w:val="center"/>
          </w:tcPr>
          <w:p w14:paraId="608C0B0A"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BF59E6" w:rsidRPr="00004568" w14:paraId="5950299A" w14:textId="77777777" w:rsidTr="00004568">
        <w:tc>
          <w:tcPr>
            <w:tcW w:w="540" w:type="dxa"/>
            <w:vAlign w:val="center"/>
          </w:tcPr>
          <w:p w14:paraId="7CB5110A"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10.</w:t>
            </w:r>
          </w:p>
        </w:tc>
        <w:tc>
          <w:tcPr>
            <w:tcW w:w="10409" w:type="dxa"/>
          </w:tcPr>
          <w:p w14:paraId="495BB96C" w14:textId="78A2D8BB"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Sunt prezentate regulile privind înscrierea ca membru fondator/asociat în GAL a persoanelor fizice relevante, conform Modelul Cadr</w:t>
            </w:r>
            <w:r w:rsidR="006D197D" w:rsidRPr="00004568">
              <w:rPr>
                <w:rFonts w:asciiTheme="minorHAnsi" w:hAnsiTheme="minorHAnsi"/>
                <w:color w:val="1F497D"/>
                <w:lang w:val="ro-RO"/>
              </w:rPr>
              <w:t>u SDL, Anexa 1</w:t>
            </w:r>
            <w:r w:rsidR="00EF3353" w:rsidRPr="00004568">
              <w:rPr>
                <w:rFonts w:asciiTheme="minorHAnsi" w:hAnsiTheme="minorHAnsi"/>
                <w:color w:val="1F497D"/>
                <w:lang w:val="ro-RO"/>
              </w:rPr>
              <w:t>0</w:t>
            </w:r>
            <w:r w:rsidRPr="00004568">
              <w:rPr>
                <w:rFonts w:asciiTheme="minorHAnsi" w:hAnsiTheme="minorHAnsi"/>
                <w:color w:val="1F497D"/>
                <w:lang w:val="ro-RO"/>
              </w:rPr>
              <w:t>, pct. (f)?</w:t>
            </w:r>
          </w:p>
        </w:tc>
        <w:tc>
          <w:tcPr>
            <w:tcW w:w="417" w:type="dxa"/>
          </w:tcPr>
          <w:p w14:paraId="5EE549C3"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p>
        </w:tc>
        <w:tc>
          <w:tcPr>
            <w:tcW w:w="716" w:type="dxa"/>
            <w:vAlign w:val="center"/>
          </w:tcPr>
          <w:p w14:paraId="1D4B9C67"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716" w:type="dxa"/>
            <w:vAlign w:val="center"/>
          </w:tcPr>
          <w:p w14:paraId="78BBD7BB"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BF59E6" w:rsidRPr="00004568" w14:paraId="75832685" w14:textId="77777777" w:rsidTr="00004568">
        <w:tc>
          <w:tcPr>
            <w:tcW w:w="540" w:type="dxa"/>
            <w:vAlign w:val="center"/>
          </w:tcPr>
          <w:p w14:paraId="7358DEC5"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11.</w:t>
            </w:r>
          </w:p>
        </w:tc>
        <w:tc>
          <w:tcPr>
            <w:tcW w:w="10409" w:type="dxa"/>
          </w:tcPr>
          <w:p w14:paraId="20D03D39" w14:textId="1A616710" w:rsidR="00D76029"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Sunt prezentate regulile GAL cu privire la exceptarea de la plata cotizației pentru membri persoane fizice relevante, în special cele din zona/ele urbane marginalizate țintite, fără ca acest fapt să afecteze dreptul acestora de a fi aleși și de a avea drept de vot în Comitetul Director, con</w:t>
            </w:r>
            <w:r w:rsidR="006D197D" w:rsidRPr="00004568">
              <w:rPr>
                <w:rFonts w:asciiTheme="minorHAnsi" w:hAnsiTheme="minorHAnsi"/>
                <w:color w:val="1F497D"/>
                <w:lang w:val="ro-RO"/>
              </w:rPr>
              <w:t>form Modelul Cadru SDL, Anexa 1</w:t>
            </w:r>
            <w:r w:rsidR="00EF3353" w:rsidRPr="00004568">
              <w:rPr>
                <w:rFonts w:asciiTheme="minorHAnsi" w:hAnsiTheme="minorHAnsi"/>
                <w:color w:val="1F497D"/>
                <w:lang w:val="ro-RO"/>
              </w:rPr>
              <w:t>0</w:t>
            </w:r>
            <w:r w:rsidRPr="00004568">
              <w:rPr>
                <w:rFonts w:asciiTheme="minorHAnsi" w:hAnsiTheme="minorHAnsi"/>
                <w:color w:val="1F497D"/>
                <w:lang w:val="ro-RO"/>
              </w:rPr>
              <w:t>, pct. (g)?</w:t>
            </w:r>
            <w:r w:rsidR="00D76029" w:rsidRPr="00004568">
              <w:rPr>
                <w:rFonts w:asciiTheme="minorHAnsi" w:hAnsiTheme="minorHAnsi"/>
                <w:color w:val="1F497D"/>
                <w:lang w:val="ro-RO"/>
              </w:rPr>
              <w:t xml:space="preserve"> </w:t>
            </w:r>
          </w:p>
          <w:p w14:paraId="33672600" w14:textId="5A44935E" w:rsidR="00BF59E6" w:rsidRPr="00004568" w:rsidRDefault="00BF59E6" w:rsidP="004817B8">
            <w:pPr>
              <w:spacing w:before="0"/>
              <w:rPr>
                <w:rFonts w:asciiTheme="minorHAnsi" w:hAnsiTheme="minorHAnsi"/>
                <w:color w:val="FF0000"/>
                <w:lang w:val="ro-RO"/>
              </w:rPr>
            </w:pPr>
          </w:p>
        </w:tc>
        <w:tc>
          <w:tcPr>
            <w:tcW w:w="417" w:type="dxa"/>
          </w:tcPr>
          <w:p w14:paraId="1729A059"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p>
        </w:tc>
        <w:tc>
          <w:tcPr>
            <w:tcW w:w="716" w:type="dxa"/>
            <w:vAlign w:val="center"/>
          </w:tcPr>
          <w:p w14:paraId="32F941B6"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716" w:type="dxa"/>
            <w:vAlign w:val="center"/>
          </w:tcPr>
          <w:p w14:paraId="1F5AB29E"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BF59E6" w:rsidRPr="00004568" w14:paraId="345EE87C" w14:textId="77777777" w:rsidTr="00004568">
        <w:tc>
          <w:tcPr>
            <w:tcW w:w="540" w:type="dxa"/>
            <w:vAlign w:val="center"/>
          </w:tcPr>
          <w:p w14:paraId="4369B553"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lastRenderedPageBreak/>
              <w:t>12.</w:t>
            </w:r>
          </w:p>
        </w:tc>
        <w:tc>
          <w:tcPr>
            <w:tcW w:w="10409" w:type="dxa"/>
          </w:tcPr>
          <w:p w14:paraId="495E187A" w14:textId="13D66B12"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Sunt prezentate regulile privind înscrierea ca membru fondator/asociat în GAL a reprezentanților sectorului privat și a societății civile, con</w:t>
            </w:r>
            <w:r w:rsidR="006D197D" w:rsidRPr="00004568">
              <w:rPr>
                <w:rFonts w:asciiTheme="minorHAnsi" w:hAnsiTheme="minorHAnsi"/>
                <w:color w:val="1F497D"/>
                <w:lang w:val="ro-RO"/>
              </w:rPr>
              <w:t>form Modelul Cadru SDL, Anexa 1</w:t>
            </w:r>
            <w:r w:rsidR="00EF3353" w:rsidRPr="00004568">
              <w:rPr>
                <w:rFonts w:asciiTheme="minorHAnsi" w:hAnsiTheme="minorHAnsi"/>
                <w:color w:val="1F497D"/>
                <w:lang w:val="ro-RO"/>
              </w:rPr>
              <w:t>0</w:t>
            </w:r>
            <w:r w:rsidRPr="00004568">
              <w:rPr>
                <w:rFonts w:asciiTheme="minorHAnsi" w:hAnsiTheme="minorHAnsi"/>
                <w:color w:val="1F497D"/>
                <w:lang w:val="ro-RO"/>
              </w:rPr>
              <w:t>, pct. (h)?</w:t>
            </w:r>
          </w:p>
        </w:tc>
        <w:tc>
          <w:tcPr>
            <w:tcW w:w="417" w:type="dxa"/>
          </w:tcPr>
          <w:p w14:paraId="39DDECAB"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p>
        </w:tc>
        <w:tc>
          <w:tcPr>
            <w:tcW w:w="716" w:type="dxa"/>
            <w:vAlign w:val="center"/>
          </w:tcPr>
          <w:p w14:paraId="11CD28A0"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716" w:type="dxa"/>
            <w:vAlign w:val="center"/>
          </w:tcPr>
          <w:p w14:paraId="069C4710"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BF59E6" w:rsidRPr="00004568" w14:paraId="618F7C1F" w14:textId="77777777" w:rsidTr="00004568">
        <w:tc>
          <w:tcPr>
            <w:tcW w:w="540" w:type="dxa"/>
            <w:vAlign w:val="center"/>
          </w:tcPr>
          <w:p w14:paraId="3809B550"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13.</w:t>
            </w:r>
          </w:p>
        </w:tc>
        <w:tc>
          <w:tcPr>
            <w:tcW w:w="10409" w:type="dxa"/>
          </w:tcPr>
          <w:p w14:paraId="677D96DA" w14:textId="7B26159E" w:rsidR="00BF59E6" w:rsidRPr="00004568" w:rsidRDefault="00BF59E6" w:rsidP="00361394">
            <w:pPr>
              <w:spacing w:before="0"/>
              <w:rPr>
                <w:rFonts w:asciiTheme="minorHAnsi" w:hAnsiTheme="minorHAnsi"/>
                <w:color w:val="1F497D"/>
                <w:lang w:val="ro-RO"/>
              </w:rPr>
            </w:pPr>
            <w:r w:rsidRPr="00004568">
              <w:rPr>
                <w:rFonts w:asciiTheme="minorHAnsi" w:hAnsiTheme="minorHAnsi"/>
                <w:color w:val="1F497D"/>
                <w:lang w:val="ro-RO"/>
              </w:rPr>
              <w:t>Sunt prezentate regulile GAL cu privire la cotizația anuală pentru membri reprezentanți ai sectorului privat sau ai societății civile, conform Modelul Cadru SDL, Anex</w:t>
            </w:r>
            <w:r w:rsidR="006D197D" w:rsidRPr="00004568">
              <w:rPr>
                <w:rFonts w:asciiTheme="minorHAnsi" w:hAnsiTheme="minorHAnsi"/>
                <w:color w:val="1F497D"/>
                <w:lang w:val="ro-RO"/>
              </w:rPr>
              <w:t>a 1</w:t>
            </w:r>
            <w:r w:rsidR="00EF3353" w:rsidRPr="00004568">
              <w:rPr>
                <w:rFonts w:asciiTheme="minorHAnsi" w:hAnsiTheme="minorHAnsi"/>
                <w:color w:val="1F497D"/>
                <w:lang w:val="ro-RO"/>
              </w:rPr>
              <w:t>0</w:t>
            </w:r>
            <w:r w:rsidRPr="00004568">
              <w:rPr>
                <w:rFonts w:asciiTheme="minorHAnsi" w:hAnsiTheme="minorHAnsi"/>
                <w:color w:val="1F497D"/>
                <w:lang w:val="ro-RO"/>
              </w:rPr>
              <w:t>, pct. (i)?</w:t>
            </w:r>
            <w:r w:rsidR="004520D5" w:rsidRPr="00004568">
              <w:rPr>
                <w:rFonts w:asciiTheme="minorHAnsi" w:hAnsiTheme="minorHAnsi"/>
                <w:color w:val="1F497D"/>
                <w:lang w:val="ro-RO"/>
              </w:rPr>
              <w:t xml:space="preserve"> </w:t>
            </w:r>
          </w:p>
        </w:tc>
        <w:tc>
          <w:tcPr>
            <w:tcW w:w="417" w:type="dxa"/>
          </w:tcPr>
          <w:p w14:paraId="58110C66"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p>
        </w:tc>
        <w:tc>
          <w:tcPr>
            <w:tcW w:w="716" w:type="dxa"/>
            <w:vAlign w:val="center"/>
          </w:tcPr>
          <w:p w14:paraId="211591C7"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716" w:type="dxa"/>
            <w:vAlign w:val="center"/>
          </w:tcPr>
          <w:p w14:paraId="53864846"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BF59E6" w:rsidRPr="00004568" w14:paraId="33B2DF71" w14:textId="77777777" w:rsidTr="00004568">
        <w:tc>
          <w:tcPr>
            <w:tcW w:w="540" w:type="dxa"/>
            <w:vAlign w:val="center"/>
          </w:tcPr>
          <w:p w14:paraId="5899912B"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14.</w:t>
            </w:r>
          </w:p>
        </w:tc>
        <w:tc>
          <w:tcPr>
            <w:tcW w:w="10409" w:type="dxa"/>
          </w:tcPr>
          <w:p w14:paraId="16630BA5" w14:textId="62587E05"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Sunt prezentate regulile privind patrimoniul GAL la încetarea parteneriatului, con</w:t>
            </w:r>
            <w:r w:rsidR="006D197D" w:rsidRPr="00004568">
              <w:rPr>
                <w:rFonts w:asciiTheme="minorHAnsi" w:hAnsiTheme="minorHAnsi"/>
                <w:color w:val="1F497D"/>
                <w:lang w:val="ro-RO"/>
              </w:rPr>
              <w:t>form Modelul Cadru SDL, Anexa 1</w:t>
            </w:r>
            <w:r w:rsidR="00EF3353" w:rsidRPr="00004568">
              <w:rPr>
                <w:rFonts w:asciiTheme="minorHAnsi" w:hAnsiTheme="minorHAnsi"/>
                <w:color w:val="1F497D"/>
                <w:lang w:val="ro-RO"/>
              </w:rPr>
              <w:t>0</w:t>
            </w:r>
            <w:r w:rsidRPr="00004568">
              <w:rPr>
                <w:rFonts w:asciiTheme="minorHAnsi" w:hAnsiTheme="minorHAnsi"/>
                <w:color w:val="1F497D"/>
                <w:lang w:val="ro-RO"/>
              </w:rPr>
              <w:t>, pct. (</w:t>
            </w:r>
            <w:r w:rsidR="00EF3353" w:rsidRPr="00004568">
              <w:rPr>
                <w:rFonts w:asciiTheme="minorHAnsi" w:hAnsiTheme="minorHAnsi"/>
                <w:color w:val="1F497D"/>
                <w:lang w:val="ro-RO"/>
              </w:rPr>
              <w:t>l</w:t>
            </w:r>
            <w:r w:rsidRPr="00004568">
              <w:rPr>
                <w:rFonts w:asciiTheme="minorHAnsi" w:hAnsiTheme="minorHAnsi"/>
                <w:color w:val="1F497D"/>
                <w:lang w:val="ro-RO"/>
              </w:rPr>
              <w:t>)?</w:t>
            </w:r>
          </w:p>
        </w:tc>
        <w:tc>
          <w:tcPr>
            <w:tcW w:w="417" w:type="dxa"/>
          </w:tcPr>
          <w:p w14:paraId="70C2776E"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p>
        </w:tc>
        <w:tc>
          <w:tcPr>
            <w:tcW w:w="716" w:type="dxa"/>
            <w:vAlign w:val="center"/>
          </w:tcPr>
          <w:p w14:paraId="6F6CA388"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716" w:type="dxa"/>
            <w:vAlign w:val="center"/>
          </w:tcPr>
          <w:p w14:paraId="35CA79E4"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BF59E6" w:rsidRPr="00004568" w14:paraId="59F2B3D4" w14:textId="77777777" w:rsidTr="00004568">
        <w:tc>
          <w:tcPr>
            <w:tcW w:w="540" w:type="dxa"/>
            <w:vAlign w:val="center"/>
          </w:tcPr>
          <w:p w14:paraId="7032D40E"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15.</w:t>
            </w:r>
          </w:p>
        </w:tc>
        <w:tc>
          <w:tcPr>
            <w:tcW w:w="10409" w:type="dxa"/>
          </w:tcPr>
          <w:p w14:paraId="68FE0D67" w14:textId="59FE44D5" w:rsidR="00BF59E6" w:rsidRPr="00004568" w:rsidRDefault="00BF59E6" w:rsidP="00361394">
            <w:pPr>
              <w:spacing w:before="0"/>
              <w:rPr>
                <w:rFonts w:asciiTheme="minorHAnsi" w:hAnsiTheme="minorHAnsi"/>
                <w:color w:val="1F497D"/>
                <w:lang w:val="ro-RO"/>
              </w:rPr>
            </w:pPr>
            <w:r w:rsidRPr="00004568">
              <w:rPr>
                <w:rFonts w:asciiTheme="minorHAnsi" w:hAnsiTheme="minorHAnsi"/>
                <w:color w:val="1F497D"/>
                <w:lang w:val="ro-RO"/>
              </w:rPr>
              <w:t>Este prezentată procedura GAL de prevenire a riscului de apariție a unui conflict de interese, con</w:t>
            </w:r>
            <w:r w:rsidR="006D197D" w:rsidRPr="00004568">
              <w:rPr>
                <w:rFonts w:asciiTheme="minorHAnsi" w:hAnsiTheme="minorHAnsi"/>
                <w:color w:val="1F497D"/>
                <w:lang w:val="ro-RO"/>
              </w:rPr>
              <w:t>form Modelul Cadru SDL, Anexa 1</w:t>
            </w:r>
            <w:r w:rsidR="00EF3353" w:rsidRPr="00004568">
              <w:rPr>
                <w:rFonts w:asciiTheme="minorHAnsi" w:hAnsiTheme="minorHAnsi"/>
                <w:color w:val="1F497D"/>
                <w:lang w:val="ro-RO"/>
              </w:rPr>
              <w:t>0, pct.(K)</w:t>
            </w:r>
            <w:r w:rsidRPr="00004568">
              <w:rPr>
                <w:rFonts w:asciiTheme="minorHAnsi" w:hAnsiTheme="minorHAnsi"/>
                <w:color w:val="1F497D"/>
                <w:lang w:val="ro-RO"/>
              </w:rPr>
              <w:t xml:space="preserve">? </w:t>
            </w:r>
            <w:r w:rsidR="00F916E6" w:rsidRPr="00004568">
              <w:rPr>
                <w:rFonts w:asciiTheme="minorHAnsi" w:hAnsiTheme="minorHAnsi"/>
                <w:color w:val="1F497D"/>
                <w:lang w:val="ro-RO"/>
              </w:rPr>
              <w:t xml:space="preserve"> </w:t>
            </w:r>
          </w:p>
        </w:tc>
        <w:tc>
          <w:tcPr>
            <w:tcW w:w="417" w:type="dxa"/>
          </w:tcPr>
          <w:p w14:paraId="75550D0B"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p>
        </w:tc>
        <w:tc>
          <w:tcPr>
            <w:tcW w:w="716" w:type="dxa"/>
            <w:vAlign w:val="center"/>
          </w:tcPr>
          <w:p w14:paraId="5AE25D06"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716" w:type="dxa"/>
            <w:vAlign w:val="center"/>
          </w:tcPr>
          <w:p w14:paraId="39179D1A"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BF59E6" w:rsidRPr="00004568" w14:paraId="1E56671A" w14:textId="77777777" w:rsidTr="00004568">
        <w:tc>
          <w:tcPr>
            <w:tcW w:w="540" w:type="dxa"/>
            <w:vAlign w:val="center"/>
          </w:tcPr>
          <w:p w14:paraId="4EE9AD7F"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16.</w:t>
            </w:r>
          </w:p>
        </w:tc>
        <w:tc>
          <w:tcPr>
            <w:tcW w:w="10409" w:type="dxa"/>
          </w:tcPr>
          <w:p w14:paraId="75B1C709" w14:textId="3F266C72" w:rsidR="00BF59E6" w:rsidRPr="00004568" w:rsidRDefault="00BF59E6" w:rsidP="00361394">
            <w:pPr>
              <w:spacing w:before="0"/>
              <w:rPr>
                <w:rFonts w:asciiTheme="minorHAnsi" w:hAnsiTheme="minorHAnsi"/>
                <w:color w:val="FF0000"/>
                <w:lang w:val="ro-RO"/>
              </w:rPr>
            </w:pPr>
            <w:r w:rsidRPr="00004568">
              <w:rPr>
                <w:rFonts w:asciiTheme="minorHAnsi" w:hAnsiTheme="minorHAnsi"/>
                <w:color w:val="1F497D"/>
                <w:lang w:val="ro-RO"/>
              </w:rPr>
              <w:t>Este prezentată autorizația obținută de GAL de la Autoritatea Națională pentru Protecția Datelor cu Caracter Personal?</w:t>
            </w:r>
            <w:r w:rsidR="00C34134" w:rsidRPr="00004568">
              <w:rPr>
                <w:rFonts w:asciiTheme="minorHAnsi" w:hAnsiTheme="minorHAnsi"/>
                <w:color w:val="1F497D"/>
                <w:lang w:val="ro-RO"/>
              </w:rPr>
              <w:t xml:space="preserve"> </w:t>
            </w:r>
          </w:p>
        </w:tc>
        <w:tc>
          <w:tcPr>
            <w:tcW w:w="417" w:type="dxa"/>
          </w:tcPr>
          <w:p w14:paraId="402DA5AC"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p>
        </w:tc>
        <w:tc>
          <w:tcPr>
            <w:tcW w:w="716" w:type="dxa"/>
            <w:vAlign w:val="center"/>
          </w:tcPr>
          <w:p w14:paraId="323985A3"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716" w:type="dxa"/>
            <w:vAlign w:val="center"/>
          </w:tcPr>
          <w:p w14:paraId="63C882FF"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BF59E6" w:rsidRPr="00004568" w14:paraId="54687970" w14:textId="77777777" w:rsidTr="00004568">
        <w:tc>
          <w:tcPr>
            <w:tcW w:w="540" w:type="dxa"/>
            <w:vAlign w:val="center"/>
          </w:tcPr>
          <w:p w14:paraId="73BE0A96" w14:textId="77777777"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17.</w:t>
            </w:r>
          </w:p>
        </w:tc>
        <w:tc>
          <w:tcPr>
            <w:tcW w:w="10409" w:type="dxa"/>
          </w:tcPr>
          <w:p w14:paraId="4D8EF374" w14:textId="476443EC" w:rsidR="00C34134" w:rsidRPr="00004568" w:rsidRDefault="00BF59E6" w:rsidP="00C34134">
            <w:pPr>
              <w:spacing w:before="0"/>
              <w:rPr>
                <w:rFonts w:asciiTheme="minorHAnsi" w:hAnsiTheme="minorHAnsi"/>
                <w:color w:val="1F497D"/>
                <w:lang w:val="ro-RO"/>
              </w:rPr>
            </w:pPr>
            <w:r w:rsidRPr="00004568">
              <w:rPr>
                <w:rFonts w:asciiTheme="minorHAnsi" w:hAnsiTheme="minorHAnsi"/>
                <w:color w:val="1F497D"/>
                <w:lang w:val="ro-RO"/>
              </w:rPr>
              <w:t xml:space="preserve">Numărul </w:t>
            </w:r>
            <w:r w:rsidR="005F431A" w:rsidRPr="00004568">
              <w:rPr>
                <w:rFonts w:asciiTheme="minorHAnsi" w:hAnsiTheme="minorHAnsi"/>
                <w:color w:val="1F497D"/>
                <w:lang w:val="ro-RO"/>
              </w:rPr>
              <w:t>de membri</w:t>
            </w:r>
            <w:r w:rsidRPr="00004568">
              <w:rPr>
                <w:rFonts w:asciiTheme="minorHAnsi" w:hAnsiTheme="minorHAnsi"/>
                <w:color w:val="1F497D"/>
                <w:lang w:val="ro-RO"/>
              </w:rPr>
              <w:t xml:space="preserve"> AGA </w:t>
            </w:r>
            <w:r w:rsidR="005F431A" w:rsidRPr="00004568">
              <w:rPr>
                <w:rFonts w:asciiTheme="minorHAnsi" w:hAnsiTheme="minorHAnsi"/>
                <w:color w:val="1F497D"/>
                <w:lang w:val="ro-RO"/>
              </w:rPr>
              <w:t>a crescut ca urmare a activităților de</w:t>
            </w:r>
            <w:r w:rsidRPr="00004568">
              <w:rPr>
                <w:rFonts w:asciiTheme="minorHAnsi" w:hAnsiTheme="minorHAnsi"/>
                <w:color w:val="1F497D"/>
                <w:lang w:val="ro-RO"/>
              </w:rPr>
              <w:t xml:space="preserve">, în special pentru categoriile care vizează persoane fizice (cetățeni din zona marginalizată, tineri 16-29 ani, femei, romi, reprezentanți grupuri vulnerabile în sărăcie sau excluziune socială)? (vezi Modelul Cadru SDL, secțiunea 4.2.2, Tabel 5) </w:t>
            </w:r>
          </w:p>
          <w:p w14:paraId="5CA91AE5" w14:textId="194D81B9" w:rsidR="00BF59E6" w:rsidRPr="00004568" w:rsidRDefault="00BF59E6" w:rsidP="00361394">
            <w:pPr>
              <w:spacing w:before="0"/>
              <w:rPr>
                <w:rFonts w:asciiTheme="minorHAnsi" w:hAnsiTheme="minorHAnsi"/>
                <w:color w:val="FF0000"/>
                <w:lang w:val="ro-RO"/>
              </w:rPr>
            </w:pPr>
          </w:p>
        </w:tc>
        <w:tc>
          <w:tcPr>
            <w:tcW w:w="417" w:type="dxa"/>
          </w:tcPr>
          <w:p w14:paraId="5E79AD83"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p>
        </w:tc>
        <w:tc>
          <w:tcPr>
            <w:tcW w:w="716" w:type="dxa"/>
            <w:vAlign w:val="center"/>
          </w:tcPr>
          <w:p w14:paraId="7D02711F"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716" w:type="dxa"/>
            <w:vAlign w:val="center"/>
          </w:tcPr>
          <w:p w14:paraId="61BAC019"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9E2355" w:rsidRPr="00004568" w14:paraId="1E101A46" w14:textId="77777777" w:rsidTr="00004568">
        <w:tc>
          <w:tcPr>
            <w:tcW w:w="540" w:type="dxa"/>
            <w:vAlign w:val="center"/>
          </w:tcPr>
          <w:p w14:paraId="4707AF47" w14:textId="77777777" w:rsidR="009E2355" w:rsidRPr="00004568" w:rsidRDefault="009E2355" w:rsidP="009E2355">
            <w:pPr>
              <w:spacing w:before="0"/>
              <w:rPr>
                <w:rFonts w:asciiTheme="minorHAnsi" w:hAnsiTheme="minorHAnsi"/>
                <w:color w:val="1F497D"/>
                <w:lang w:val="ro-RO"/>
              </w:rPr>
            </w:pPr>
            <w:r w:rsidRPr="00004568">
              <w:rPr>
                <w:rFonts w:asciiTheme="minorHAnsi" w:hAnsiTheme="minorHAnsi"/>
                <w:color w:val="1F497D"/>
                <w:lang w:val="ro-RO"/>
              </w:rPr>
              <w:t>18.</w:t>
            </w:r>
          </w:p>
        </w:tc>
        <w:tc>
          <w:tcPr>
            <w:tcW w:w="10409" w:type="dxa"/>
          </w:tcPr>
          <w:p w14:paraId="0CDC1EB9" w14:textId="339BBD2A" w:rsidR="009E2355" w:rsidRPr="00004568" w:rsidRDefault="00004568" w:rsidP="009E2355">
            <w:pPr>
              <w:spacing w:before="0"/>
              <w:rPr>
                <w:rFonts w:asciiTheme="minorHAnsi" w:hAnsiTheme="minorHAnsi"/>
                <w:color w:val="1F497D" w:themeColor="text2"/>
                <w:lang w:val="ro-RO"/>
              </w:rPr>
            </w:pPr>
            <w:r>
              <w:rPr>
                <w:rFonts w:asciiTheme="minorHAnsi" w:hAnsiTheme="minorHAnsi"/>
                <w:color w:val="1F497D" w:themeColor="text2"/>
                <w:lang w:val="ro-RO"/>
              </w:rPr>
              <w:t>Are GAL sediul social</w:t>
            </w:r>
            <w:r w:rsidR="009E2355" w:rsidRPr="00004568">
              <w:rPr>
                <w:rFonts w:asciiTheme="minorHAnsi" w:hAnsiTheme="minorHAnsi"/>
                <w:color w:val="1F497D" w:themeColor="text2"/>
                <w:lang w:val="ro-RO"/>
              </w:rPr>
              <w:t>/ punct de lucru/ sucursală</w:t>
            </w:r>
            <w:r w:rsidR="00C34134" w:rsidRPr="00004568">
              <w:rPr>
                <w:rFonts w:asciiTheme="minorHAnsi" w:hAnsiTheme="minorHAnsi"/>
                <w:color w:val="1F497D"/>
                <w:lang w:val="ro-RO"/>
              </w:rPr>
              <w:t>/filială</w:t>
            </w:r>
            <w:r w:rsidR="009E2355" w:rsidRPr="00004568">
              <w:rPr>
                <w:rFonts w:asciiTheme="minorHAnsi" w:hAnsiTheme="minorHAnsi"/>
                <w:color w:val="1F497D"/>
                <w:lang w:val="ro-RO"/>
              </w:rPr>
              <w:t xml:space="preserve"> în</w:t>
            </w:r>
            <w:r w:rsidR="009E2355" w:rsidRPr="00004568">
              <w:rPr>
                <w:rFonts w:asciiTheme="minorHAnsi" w:hAnsiTheme="minorHAnsi"/>
                <w:color w:val="1F497D" w:themeColor="text2"/>
                <w:lang w:val="ro-RO"/>
              </w:rPr>
              <w:t xml:space="preserve"> teritoriul unității teritorial-administrative în care funcționează</w:t>
            </w:r>
            <w:r w:rsidR="005F431A" w:rsidRPr="00004568">
              <w:rPr>
                <w:rFonts w:asciiTheme="minorHAnsi" w:hAnsiTheme="minorHAnsi"/>
                <w:color w:val="1F497D" w:themeColor="text2"/>
                <w:lang w:val="ro-RO"/>
              </w:rPr>
              <w:t>,</w:t>
            </w:r>
            <w:r w:rsidR="005F431A" w:rsidRPr="00004568">
              <w:rPr>
                <w:rFonts w:asciiTheme="minorHAnsi" w:hAnsiTheme="minorHAnsi"/>
                <w:color w:val="1F497D"/>
                <w:lang w:val="ro-RO"/>
              </w:rPr>
              <w:t xml:space="preserve"> conform Modelul Cadru SDL, Anexa 10, pct. (c)</w:t>
            </w:r>
            <w:r w:rsidR="009E2355" w:rsidRPr="00004568">
              <w:rPr>
                <w:rFonts w:asciiTheme="minorHAnsi" w:hAnsiTheme="minorHAnsi"/>
                <w:color w:val="1F497D" w:themeColor="text2"/>
                <w:lang w:val="ro-RO"/>
              </w:rPr>
              <w:t xml:space="preserve">? </w:t>
            </w:r>
          </w:p>
        </w:tc>
        <w:tc>
          <w:tcPr>
            <w:tcW w:w="417" w:type="dxa"/>
          </w:tcPr>
          <w:p w14:paraId="73935035" w14:textId="77777777" w:rsidR="009E2355" w:rsidRPr="00004568" w:rsidRDefault="009E2355" w:rsidP="009E2355">
            <w:pPr>
              <w:pStyle w:val="ResponsecategsChar"/>
              <w:tabs>
                <w:tab w:val="right" w:leader="dot" w:pos="4464"/>
              </w:tabs>
              <w:ind w:left="0" w:firstLine="0"/>
              <w:jc w:val="both"/>
              <w:rPr>
                <w:rFonts w:asciiTheme="minorHAnsi" w:hAnsiTheme="minorHAnsi" w:cs="Segoe UI"/>
                <w:color w:val="1F497D" w:themeColor="text2"/>
                <w:sz w:val="22"/>
                <w:szCs w:val="22"/>
                <w:lang w:val="ro-RO" w:eastAsia="en-US"/>
              </w:rPr>
            </w:pPr>
          </w:p>
        </w:tc>
        <w:tc>
          <w:tcPr>
            <w:tcW w:w="716" w:type="dxa"/>
            <w:vAlign w:val="center"/>
          </w:tcPr>
          <w:p w14:paraId="7578F983" w14:textId="3E27F585" w:rsidR="009E2355" w:rsidRPr="00004568" w:rsidRDefault="009E2355" w:rsidP="009E2355">
            <w:pPr>
              <w:pStyle w:val="ResponsecategsChar"/>
              <w:tabs>
                <w:tab w:val="right" w:leader="dot" w:pos="4464"/>
              </w:tabs>
              <w:ind w:left="-32" w:firstLine="0"/>
              <w:jc w:val="center"/>
              <w:rPr>
                <w:rFonts w:asciiTheme="minorHAnsi" w:hAnsiTheme="minorHAnsi" w:cs="Segoe UI"/>
                <w:color w:val="1F497D" w:themeColor="text2"/>
                <w:sz w:val="22"/>
                <w:szCs w:val="22"/>
                <w:lang w:val="ro-RO" w:eastAsia="en-US"/>
              </w:rPr>
            </w:pPr>
            <w:r w:rsidRPr="00004568">
              <w:rPr>
                <w:rFonts w:asciiTheme="minorHAnsi" w:hAnsiTheme="minorHAnsi" w:cs="Segoe UI"/>
                <w:color w:val="1F497D"/>
                <w:sz w:val="22"/>
                <w:szCs w:val="22"/>
                <w:lang w:val="ro-RO" w:eastAsia="en-US"/>
              </w:rPr>
              <w:t>1. Da</w:t>
            </w:r>
          </w:p>
        </w:tc>
        <w:tc>
          <w:tcPr>
            <w:tcW w:w="716" w:type="dxa"/>
            <w:vAlign w:val="center"/>
          </w:tcPr>
          <w:p w14:paraId="3D0904F6" w14:textId="696AD20A" w:rsidR="009E2355" w:rsidRPr="00004568" w:rsidRDefault="009E2355" w:rsidP="009E2355">
            <w:pPr>
              <w:pStyle w:val="ResponsecategsChar"/>
              <w:tabs>
                <w:tab w:val="right" w:leader="dot" w:pos="4464"/>
              </w:tabs>
              <w:ind w:left="0" w:firstLine="0"/>
              <w:jc w:val="center"/>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BF59E6" w:rsidRPr="00004568" w14:paraId="4805FDB7" w14:textId="77777777" w:rsidTr="00004568">
        <w:tc>
          <w:tcPr>
            <w:tcW w:w="540" w:type="dxa"/>
            <w:tcBorders>
              <w:right w:val="nil"/>
            </w:tcBorders>
            <w:vAlign w:val="center"/>
          </w:tcPr>
          <w:p w14:paraId="6ACCBF27" w14:textId="50D10F06"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19.</w:t>
            </w:r>
          </w:p>
        </w:tc>
        <w:tc>
          <w:tcPr>
            <w:tcW w:w="10409" w:type="dxa"/>
            <w:tcBorders>
              <w:left w:val="nil"/>
              <w:right w:val="nil"/>
            </w:tcBorders>
          </w:tcPr>
          <w:p w14:paraId="4BCE1F32" w14:textId="0A11843E" w:rsidR="00BF59E6" w:rsidRPr="00004568" w:rsidRDefault="00BF59E6" w:rsidP="00361394">
            <w:pPr>
              <w:spacing w:before="0"/>
              <w:rPr>
                <w:rFonts w:asciiTheme="minorHAnsi" w:hAnsiTheme="minorHAnsi"/>
                <w:color w:val="1F497D"/>
                <w:lang w:val="ro-RO"/>
              </w:rPr>
            </w:pPr>
            <w:r w:rsidRPr="00004568">
              <w:rPr>
                <w:rFonts w:asciiTheme="minorHAnsi" w:hAnsiTheme="minorHAnsi"/>
                <w:color w:val="1F497D"/>
                <w:lang w:val="ro-RO"/>
              </w:rPr>
              <w:t>Este amenajat un birou funcțional al GAL, conform Modelul Cadru SDL, Anexa 1</w:t>
            </w:r>
            <w:r w:rsidR="005F431A" w:rsidRPr="00004568">
              <w:rPr>
                <w:rFonts w:asciiTheme="minorHAnsi" w:hAnsiTheme="minorHAnsi"/>
                <w:color w:val="1F497D"/>
                <w:lang w:val="ro-RO"/>
              </w:rPr>
              <w:t>0</w:t>
            </w:r>
            <w:r w:rsidRPr="00004568">
              <w:rPr>
                <w:rFonts w:asciiTheme="minorHAnsi" w:hAnsiTheme="minorHAnsi"/>
                <w:color w:val="1F497D"/>
                <w:lang w:val="ro-RO"/>
              </w:rPr>
              <w:t>, pct. (d)?</w:t>
            </w:r>
            <w:r w:rsidR="009F30D1" w:rsidRPr="00004568">
              <w:rPr>
                <w:rFonts w:asciiTheme="minorHAnsi" w:hAnsiTheme="minorHAnsi"/>
                <w:color w:val="1F497D"/>
                <w:lang w:val="ro-RO"/>
              </w:rPr>
              <w:t xml:space="preserve"> </w:t>
            </w:r>
          </w:p>
        </w:tc>
        <w:tc>
          <w:tcPr>
            <w:tcW w:w="417" w:type="dxa"/>
            <w:tcBorders>
              <w:left w:val="nil"/>
              <w:right w:val="nil"/>
            </w:tcBorders>
          </w:tcPr>
          <w:p w14:paraId="3D8FADE3"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p>
        </w:tc>
        <w:tc>
          <w:tcPr>
            <w:tcW w:w="716" w:type="dxa"/>
            <w:tcBorders>
              <w:left w:val="nil"/>
              <w:right w:val="nil"/>
            </w:tcBorders>
            <w:vAlign w:val="center"/>
          </w:tcPr>
          <w:p w14:paraId="4C0EA672"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716" w:type="dxa"/>
            <w:tcBorders>
              <w:left w:val="nil"/>
            </w:tcBorders>
            <w:vAlign w:val="center"/>
          </w:tcPr>
          <w:p w14:paraId="69143A1B"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r w:rsidR="00BF59E6" w:rsidRPr="00004568" w14:paraId="706DE3F7" w14:textId="77777777" w:rsidTr="00004568">
        <w:tc>
          <w:tcPr>
            <w:tcW w:w="540" w:type="dxa"/>
            <w:tcBorders>
              <w:right w:val="nil"/>
            </w:tcBorders>
            <w:vAlign w:val="center"/>
          </w:tcPr>
          <w:p w14:paraId="28E34281" w14:textId="7F3A37F6" w:rsidR="00BF59E6" w:rsidRPr="00004568" w:rsidRDefault="00BF59E6" w:rsidP="004817B8">
            <w:pPr>
              <w:spacing w:before="0"/>
              <w:rPr>
                <w:rFonts w:asciiTheme="minorHAnsi" w:hAnsiTheme="minorHAnsi"/>
                <w:color w:val="1F497D"/>
                <w:lang w:val="ro-RO"/>
              </w:rPr>
            </w:pPr>
            <w:r w:rsidRPr="00004568">
              <w:rPr>
                <w:rFonts w:asciiTheme="minorHAnsi" w:hAnsiTheme="minorHAnsi"/>
                <w:color w:val="1F497D"/>
                <w:lang w:val="ro-RO"/>
              </w:rPr>
              <w:t>20.</w:t>
            </w:r>
          </w:p>
        </w:tc>
        <w:tc>
          <w:tcPr>
            <w:tcW w:w="10409" w:type="dxa"/>
            <w:tcBorders>
              <w:left w:val="nil"/>
              <w:right w:val="nil"/>
            </w:tcBorders>
          </w:tcPr>
          <w:p w14:paraId="317B0D5B" w14:textId="73FAFE01" w:rsidR="00BF59E6" w:rsidRPr="00004568" w:rsidRDefault="00BF59E6" w:rsidP="00361394">
            <w:pPr>
              <w:spacing w:before="0"/>
              <w:rPr>
                <w:rFonts w:asciiTheme="minorHAnsi" w:hAnsiTheme="minorHAnsi"/>
                <w:color w:val="1F497D"/>
                <w:lang w:val="ro-RO"/>
              </w:rPr>
            </w:pPr>
            <w:r w:rsidRPr="00004568">
              <w:rPr>
                <w:rFonts w:asciiTheme="minorHAnsi" w:hAnsiTheme="minorHAnsi"/>
                <w:color w:val="1F497D"/>
                <w:lang w:val="ro-RO"/>
              </w:rPr>
              <w:t xml:space="preserve">Este realizat transferul spre utilizare de către GAL, pe întreaga durată de existență a parteneriatului, al echipamentelor achiziționate de autoritatea publică locală în cadrul sprijinului pregătitor, conform Modelul Cadru </w:t>
            </w:r>
            <w:r w:rsidR="006D197D" w:rsidRPr="00004568">
              <w:rPr>
                <w:rFonts w:asciiTheme="minorHAnsi" w:hAnsiTheme="minorHAnsi"/>
                <w:color w:val="1F497D"/>
                <w:lang w:val="ro-RO"/>
              </w:rPr>
              <w:t>SDL, Anexa 1</w:t>
            </w:r>
            <w:r w:rsidR="005F431A" w:rsidRPr="00004568">
              <w:rPr>
                <w:rFonts w:asciiTheme="minorHAnsi" w:hAnsiTheme="minorHAnsi"/>
                <w:color w:val="1F497D"/>
                <w:lang w:val="ro-RO"/>
              </w:rPr>
              <w:t>0</w:t>
            </w:r>
            <w:r w:rsidRPr="00004568">
              <w:rPr>
                <w:rFonts w:asciiTheme="minorHAnsi" w:hAnsiTheme="minorHAnsi"/>
                <w:color w:val="1F497D"/>
                <w:lang w:val="ro-RO"/>
              </w:rPr>
              <w:t>, pct. (e)?</w:t>
            </w:r>
            <w:r w:rsidR="009F30D1" w:rsidRPr="00004568">
              <w:rPr>
                <w:rFonts w:asciiTheme="minorHAnsi" w:hAnsiTheme="minorHAnsi"/>
                <w:color w:val="FF0000"/>
                <w:lang w:val="ro-RO"/>
              </w:rPr>
              <w:t xml:space="preserve"> </w:t>
            </w:r>
          </w:p>
        </w:tc>
        <w:tc>
          <w:tcPr>
            <w:tcW w:w="417" w:type="dxa"/>
            <w:tcBorders>
              <w:left w:val="nil"/>
              <w:right w:val="nil"/>
            </w:tcBorders>
          </w:tcPr>
          <w:p w14:paraId="58BC2244"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p>
        </w:tc>
        <w:tc>
          <w:tcPr>
            <w:tcW w:w="716" w:type="dxa"/>
            <w:tcBorders>
              <w:left w:val="nil"/>
              <w:right w:val="nil"/>
            </w:tcBorders>
            <w:vAlign w:val="center"/>
          </w:tcPr>
          <w:p w14:paraId="447B6C1C"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1. Da</w:t>
            </w:r>
          </w:p>
        </w:tc>
        <w:tc>
          <w:tcPr>
            <w:tcW w:w="716" w:type="dxa"/>
            <w:tcBorders>
              <w:left w:val="nil"/>
            </w:tcBorders>
            <w:vAlign w:val="center"/>
          </w:tcPr>
          <w:p w14:paraId="4DEF4D1B" w14:textId="77777777" w:rsidR="00BF59E6" w:rsidRPr="00004568" w:rsidRDefault="00BF59E6"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2. Nu</w:t>
            </w:r>
          </w:p>
        </w:tc>
      </w:tr>
    </w:tbl>
    <w:p w14:paraId="47426B25" w14:textId="5B604527" w:rsidR="005F431A" w:rsidRPr="005F431A" w:rsidRDefault="005F431A" w:rsidP="00004568">
      <w:pPr>
        <w:rPr>
          <w:b/>
          <w:color w:val="1F497D"/>
          <w:lang w:val="ro-RO"/>
        </w:rPr>
      </w:pPr>
      <w:r w:rsidRPr="005F431A">
        <w:rPr>
          <w:b/>
          <w:color w:val="1F497D"/>
          <w:lang w:val="ro-RO"/>
        </w:rPr>
        <w:t xml:space="preserve">Raportul de </w:t>
      </w:r>
      <w:r w:rsidR="00E71E41">
        <w:rPr>
          <w:b/>
          <w:color w:val="1F497D"/>
          <w:lang w:val="ro-RO"/>
        </w:rPr>
        <w:t>parteneriat</w:t>
      </w:r>
      <w:r w:rsidRPr="005F431A">
        <w:rPr>
          <w:b/>
          <w:color w:val="1F497D"/>
          <w:lang w:val="ro-RO"/>
        </w:rPr>
        <w:t>:</w:t>
      </w:r>
    </w:p>
    <w:p w14:paraId="5A153AC3" w14:textId="77777777" w:rsidR="005F431A" w:rsidRPr="005F431A" w:rsidRDefault="005F431A" w:rsidP="00004568">
      <w:pPr>
        <w:spacing w:before="0"/>
        <w:rPr>
          <w:color w:val="1F497D"/>
          <w:lang w:val="ro-RO"/>
        </w:rPr>
      </w:pPr>
      <w:r w:rsidRPr="005F431A">
        <w:rPr>
          <w:color w:val="1F497D"/>
          <w:lang w:val="ro-RO"/>
        </w:rPr>
        <w:t>Pe baza verificărilor telefonice și/sau e-mail, Expertul în parteneriat elaborează un raport în care acordă o notă de la 1 la 10 pentru fiecare din activitățile de animare a partenerilor locali și de mobilizare a comunităților marginalizate enumerate mai jos, cu justificarea notelor acordate. Acest raport este înaintat CCS pentru a oferi suport în evaluările realizate de membrii CCS.</w:t>
      </w:r>
    </w:p>
    <w:p w14:paraId="7B7C4040" w14:textId="77777777" w:rsidR="005F431A" w:rsidRPr="005F431A" w:rsidRDefault="005F431A" w:rsidP="005F431A">
      <w:pPr>
        <w:rPr>
          <w:color w:val="1F497D"/>
          <w:lang w:val="ro-RO"/>
        </w:rPr>
      </w:pPr>
      <w:r w:rsidRPr="005F431A">
        <w:rPr>
          <w:color w:val="1F497D"/>
          <w:lang w:val="ro-RO"/>
        </w:rPr>
        <w:t>Evaluarea activității de animare a partenerilor locali și de mobilizare a comunităților marginalizate va urmări:</w:t>
      </w:r>
    </w:p>
    <w:p w14:paraId="68B9C94A" w14:textId="77777777" w:rsidR="005F431A" w:rsidRPr="005F431A" w:rsidRDefault="005F431A" w:rsidP="005F431A">
      <w:pPr>
        <w:numPr>
          <w:ilvl w:val="0"/>
          <w:numId w:val="34"/>
        </w:numPr>
        <w:rPr>
          <w:color w:val="1F497D"/>
          <w:lang w:val="ro-RO"/>
        </w:rPr>
      </w:pPr>
      <w:r w:rsidRPr="005F431A">
        <w:rPr>
          <w:color w:val="1F497D"/>
          <w:lang w:val="ro-RO"/>
        </w:rPr>
        <w:t>Evaluarea aranjamentelor organizaționale dezvoltate de GAL pentru a facilita participarea comunitară (spre exemplu: fișele de post ale personalului GAL, proceduri interne de lucru, organizarea activităților de comunicare etc.);</w:t>
      </w:r>
    </w:p>
    <w:p w14:paraId="3A6C0768" w14:textId="77777777" w:rsidR="005F431A" w:rsidRPr="005F431A" w:rsidRDefault="005F431A" w:rsidP="005F431A">
      <w:pPr>
        <w:numPr>
          <w:ilvl w:val="0"/>
          <w:numId w:val="34"/>
        </w:numPr>
        <w:rPr>
          <w:color w:val="1F497D"/>
          <w:lang w:val="ro-RO"/>
        </w:rPr>
      </w:pPr>
      <w:r w:rsidRPr="005F431A">
        <w:rPr>
          <w:color w:val="1F497D"/>
          <w:lang w:val="ro-RO"/>
        </w:rPr>
        <w:t>Evaluarea activităților de animare a partenerilor locali – societate civilă și sector privat;</w:t>
      </w:r>
    </w:p>
    <w:p w14:paraId="5D64ED5B" w14:textId="77777777" w:rsidR="005F431A" w:rsidRPr="005F431A" w:rsidRDefault="005F431A" w:rsidP="005F431A">
      <w:pPr>
        <w:numPr>
          <w:ilvl w:val="0"/>
          <w:numId w:val="34"/>
        </w:numPr>
        <w:rPr>
          <w:color w:val="1F497D"/>
          <w:lang w:val="ro-RO"/>
        </w:rPr>
      </w:pPr>
      <w:r w:rsidRPr="005F431A">
        <w:rPr>
          <w:color w:val="1F497D"/>
          <w:lang w:val="ro-RO"/>
        </w:rPr>
        <w:t>Evaluarea activităților de animare a partenerilor locali – instituții publice;</w:t>
      </w:r>
    </w:p>
    <w:p w14:paraId="03F2AE54" w14:textId="77777777" w:rsidR="005F431A" w:rsidRPr="005F431A" w:rsidRDefault="005F431A" w:rsidP="005F431A">
      <w:pPr>
        <w:numPr>
          <w:ilvl w:val="0"/>
          <w:numId w:val="34"/>
        </w:numPr>
        <w:rPr>
          <w:color w:val="1F497D"/>
          <w:lang w:val="ro-RO"/>
        </w:rPr>
      </w:pPr>
      <w:r w:rsidRPr="005F431A">
        <w:rPr>
          <w:color w:val="1F497D"/>
          <w:lang w:val="ro-RO"/>
        </w:rPr>
        <w:t>Evaluarea activităților de mobilizare, facilitare, informare a comunității marginalizate, mai ales a zonei/zonelor marginalizate;</w:t>
      </w:r>
    </w:p>
    <w:p w14:paraId="10168012" w14:textId="77777777" w:rsidR="005F431A" w:rsidRPr="005F431A" w:rsidRDefault="005F431A" w:rsidP="005F431A">
      <w:pPr>
        <w:numPr>
          <w:ilvl w:val="0"/>
          <w:numId w:val="34"/>
        </w:numPr>
        <w:rPr>
          <w:color w:val="1F497D"/>
          <w:lang w:val="ro-RO"/>
        </w:rPr>
      </w:pPr>
      <w:r w:rsidRPr="005F431A">
        <w:rPr>
          <w:color w:val="1F497D"/>
          <w:lang w:val="ro-RO"/>
        </w:rPr>
        <w:t>Au fost utilizate metode inovative de implicare activă a membrilor comunității marginalizate în procesul de elaborare a SDL?</w:t>
      </w:r>
    </w:p>
    <w:p w14:paraId="1838A408" w14:textId="65541643" w:rsidR="00BF59E6" w:rsidRPr="00C36377" w:rsidRDefault="005F431A" w:rsidP="00E71E41">
      <w:pPr>
        <w:rPr>
          <w:color w:val="1F497D"/>
          <w:lang w:val="ro-RO"/>
        </w:rPr>
      </w:pPr>
      <w:r w:rsidRPr="005F431A">
        <w:rPr>
          <w:i/>
          <w:color w:val="1F497D"/>
          <w:lang w:val="ro-RO"/>
        </w:rPr>
        <w:t>NB: Notele acordate de către Expertul în parteneriat nu se iau în calcul în punctajul final, sunt doar un suport pentru CCS.</w:t>
      </w:r>
      <w:r w:rsidR="00E71E41">
        <w:rPr>
          <w:i/>
          <w:color w:val="1F497D"/>
          <w:lang w:val="ro-RO"/>
        </w:rPr>
        <w:t xml:space="preserve"> </w:t>
      </w:r>
    </w:p>
    <w:p w14:paraId="306018B5" w14:textId="22E59F94" w:rsidR="00BF59E6" w:rsidRPr="00C36377" w:rsidRDefault="00E71E41" w:rsidP="008C18AD">
      <w:pPr>
        <w:pStyle w:val="Titlu1"/>
        <w:rPr>
          <w:color w:val="1F497D"/>
          <w:lang w:val="ro-RO"/>
        </w:rPr>
      </w:pPr>
      <w:bookmarkStart w:id="8" w:name="_Toc445808253"/>
      <w:r>
        <w:rPr>
          <w:color w:val="1F497D"/>
          <w:lang w:val="ro-RO"/>
        </w:rPr>
        <w:br w:type="page"/>
      </w:r>
      <w:bookmarkStart w:id="9" w:name="_Toc486851838"/>
      <w:r w:rsidR="00BF59E6" w:rsidRPr="008C18AD">
        <w:rPr>
          <w:rFonts w:ascii="Calibri" w:hAnsi="Calibri"/>
          <w:color w:val="1F497D"/>
          <w:lang w:val="ro-RO"/>
        </w:rPr>
        <w:lastRenderedPageBreak/>
        <w:t>E3. Evaluarea strategică</w:t>
      </w:r>
      <w:bookmarkEnd w:id="8"/>
      <w:r w:rsidR="00BF59E6" w:rsidRPr="008C18AD">
        <w:rPr>
          <w:rFonts w:ascii="Calibri" w:hAnsi="Calibri"/>
          <w:color w:val="1F497D"/>
          <w:lang w:val="ro-RO"/>
        </w:rPr>
        <w:t xml:space="preserve"> și operațională</w:t>
      </w:r>
      <w:bookmarkEnd w:id="9"/>
      <w:r w:rsidR="00BF59E6" w:rsidRPr="00C36377">
        <w:rPr>
          <w:color w:val="1F497D"/>
          <w:lang w:val="ro-RO"/>
        </w:rPr>
        <w:t xml:space="preserve"> </w:t>
      </w:r>
    </w:p>
    <w:p w14:paraId="71A09E69" w14:textId="77777777" w:rsidR="00BF59E6" w:rsidRPr="00C36377" w:rsidRDefault="00BF59E6" w:rsidP="004817B8">
      <w:pPr>
        <w:rPr>
          <w:b/>
          <w:color w:val="1F497D"/>
          <w:lang w:val="ro-RO"/>
        </w:rPr>
      </w:pPr>
      <w:r w:rsidRPr="00C36377">
        <w:rPr>
          <w:b/>
          <w:color w:val="1F497D"/>
          <w:lang w:val="ro-RO"/>
        </w:rPr>
        <w:t xml:space="preserve">Responsabil: Comitetul Comun de Selecție </w:t>
      </w:r>
    </w:p>
    <w:p w14:paraId="39EA0700" w14:textId="77777777" w:rsidR="00BF59E6" w:rsidRPr="00C36377" w:rsidRDefault="00BF59E6" w:rsidP="004817B8">
      <w:pPr>
        <w:rPr>
          <w:color w:val="1F497D"/>
          <w:lang w:val="ro-RO"/>
        </w:rPr>
      </w:pPr>
      <w:r w:rsidRPr="00C36377">
        <w:rPr>
          <w:b/>
          <w:color w:val="1F497D"/>
          <w:lang w:val="ro-RO"/>
        </w:rPr>
        <w:t>Regulă evaluare:</w:t>
      </w:r>
      <w:r w:rsidRPr="00C36377">
        <w:rPr>
          <w:color w:val="1F497D"/>
          <w:lang w:val="ro-RO"/>
        </w:rPr>
        <w:t xml:space="preserve"> Fiecare instituție reprezentată în CCS acordă o notă de la 1 la 10 pentru fiecare din criteriile E3. Toate SDL care au ajuns în această etapă au obținut ”Da” la toate criteriile E0, E1 și E2.   </w:t>
      </w:r>
    </w:p>
    <w:p w14:paraId="621B515B" w14:textId="77777777" w:rsidR="00BF59E6" w:rsidRPr="00C36377" w:rsidRDefault="00BF59E6" w:rsidP="004817B8">
      <w:pPr>
        <w:rPr>
          <w:color w:val="1F497D"/>
          <w:lang w:val="ro-RO"/>
        </w:rPr>
      </w:pPr>
      <w:r w:rsidRPr="00C36377">
        <w:rPr>
          <w:b/>
          <w:color w:val="1F497D"/>
          <w:lang w:val="ro-RO"/>
        </w:rPr>
        <w:t>Criteriile E3</w:t>
      </w:r>
      <w:r w:rsidRPr="00C36377">
        <w:rPr>
          <w:color w:val="1F497D"/>
          <w:lang w:val="ro-RO"/>
        </w:rPr>
        <w:t>sunt organizate pe două dimensiuni, E3A: Dimensiunea strategică și E3B: Dimensiunea operațională.</w:t>
      </w:r>
    </w:p>
    <w:p w14:paraId="4D0CFF67" w14:textId="77777777" w:rsidR="00BF59E6" w:rsidRPr="00C36377" w:rsidRDefault="00BF59E6" w:rsidP="004817B8">
      <w:pPr>
        <w:rPr>
          <w:color w:val="1F497D"/>
          <w:lang w:val="ro-RO"/>
        </w:rPr>
      </w:pPr>
      <w:r w:rsidRPr="00C36377">
        <w:rPr>
          <w:color w:val="1F497D"/>
          <w:lang w:val="ro-RO"/>
        </w:rPr>
        <w:t>Punctajul final obținut pentru setul de criterii E3 este relevant  în faza de selecție.</w:t>
      </w:r>
    </w:p>
    <w:p w14:paraId="06AEE91D" w14:textId="77777777" w:rsidR="00BF59E6" w:rsidRPr="00C36377" w:rsidRDefault="00BF59E6" w:rsidP="004817B8">
      <w:pPr>
        <w:rPr>
          <w:b/>
          <w:color w:val="1F497D"/>
          <w:lang w:val="ro-RO"/>
        </w:rPr>
      </w:pPr>
    </w:p>
    <w:tbl>
      <w:tblPr>
        <w:tblW w:w="13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
        <w:gridCol w:w="7214"/>
        <w:gridCol w:w="4252"/>
        <w:gridCol w:w="1134"/>
      </w:tblGrid>
      <w:tr w:rsidR="00723C03" w:rsidRPr="00004568" w14:paraId="391148F4" w14:textId="77777777" w:rsidTr="00004568">
        <w:tc>
          <w:tcPr>
            <w:tcW w:w="470" w:type="dxa"/>
            <w:vAlign w:val="center"/>
          </w:tcPr>
          <w:p w14:paraId="7F31B714" w14:textId="77777777" w:rsidR="00723C03" w:rsidRPr="00004568" w:rsidRDefault="00723C03" w:rsidP="004817B8">
            <w:pPr>
              <w:spacing w:before="0"/>
              <w:rPr>
                <w:rFonts w:asciiTheme="minorHAnsi" w:hAnsiTheme="minorHAnsi"/>
                <w:color w:val="1F497D"/>
                <w:lang w:val="ro-RO"/>
              </w:rPr>
            </w:pPr>
          </w:p>
        </w:tc>
        <w:tc>
          <w:tcPr>
            <w:tcW w:w="7214" w:type="dxa"/>
            <w:vAlign w:val="center"/>
          </w:tcPr>
          <w:p w14:paraId="3149674A" w14:textId="77777777" w:rsidR="00723C03" w:rsidRPr="00004568" w:rsidRDefault="00723C03" w:rsidP="004817B8">
            <w:pPr>
              <w:spacing w:before="0"/>
              <w:rPr>
                <w:rFonts w:asciiTheme="minorHAnsi" w:hAnsiTheme="minorHAnsi"/>
                <w:color w:val="1F497D"/>
                <w:lang w:val="ro-RO"/>
              </w:rPr>
            </w:pPr>
            <w:r w:rsidRPr="00004568">
              <w:rPr>
                <w:rFonts w:asciiTheme="minorHAnsi" w:hAnsiTheme="minorHAnsi"/>
                <w:b/>
                <w:color w:val="1F497D"/>
                <w:lang w:val="ro-RO"/>
              </w:rPr>
              <w:t>Criteriile E3A: Dimensiunea strategică</w:t>
            </w:r>
          </w:p>
        </w:tc>
        <w:tc>
          <w:tcPr>
            <w:tcW w:w="4252" w:type="dxa"/>
          </w:tcPr>
          <w:p w14:paraId="2678D189" w14:textId="38E82B73" w:rsidR="00723C03" w:rsidRPr="00004568" w:rsidRDefault="00723C03" w:rsidP="006A6DED">
            <w:pPr>
              <w:pStyle w:val="ResponsecategsChar"/>
              <w:tabs>
                <w:tab w:val="right" w:leader="dot" w:pos="4464"/>
              </w:tabs>
              <w:ind w:left="0" w:firstLine="0"/>
              <w:jc w:val="center"/>
              <w:rPr>
                <w:rFonts w:asciiTheme="minorHAnsi" w:hAnsiTheme="minorHAnsi" w:cs="Segoe UI"/>
                <w:color w:val="1F497D"/>
                <w:sz w:val="22"/>
                <w:szCs w:val="22"/>
                <w:lang w:val="ro-RO" w:eastAsia="en-US"/>
              </w:rPr>
            </w:pPr>
            <w:r w:rsidRPr="00004568">
              <w:rPr>
                <w:rFonts w:asciiTheme="minorHAnsi" w:eastAsia="MS Mincho" w:hAnsiTheme="minorHAnsi" w:cs="Arial"/>
                <w:b/>
                <w:color w:val="17365D"/>
                <w:sz w:val="22"/>
                <w:szCs w:val="22"/>
                <w:lang w:val="ro-RO"/>
              </w:rPr>
              <w:t>Explica</w:t>
            </w:r>
            <w:r w:rsidRPr="00004568">
              <w:rPr>
                <w:rFonts w:asciiTheme="minorHAnsi" w:eastAsia="MS Mincho" w:hAnsiTheme="minorHAnsi"/>
                <w:b/>
                <w:color w:val="17365D"/>
                <w:sz w:val="22"/>
                <w:szCs w:val="22"/>
                <w:lang w:val="ro-RO"/>
              </w:rPr>
              <w:t>ț</w:t>
            </w:r>
            <w:r w:rsidRPr="00004568">
              <w:rPr>
                <w:rFonts w:asciiTheme="minorHAnsi" w:eastAsia="MS Mincho" w:hAnsiTheme="minorHAnsi" w:cs="Arial"/>
                <w:b/>
                <w:color w:val="17365D"/>
                <w:sz w:val="22"/>
                <w:szCs w:val="22"/>
                <w:lang w:val="ro-RO"/>
              </w:rPr>
              <w:t>ii (</w:t>
            </w:r>
            <w:r w:rsidR="004E6EEB" w:rsidRPr="00004568">
              <w:rPr>
                <w:rFonts w:asciiTheme="minorHAnsi" w:eastAsia="MS Mincho" w:hAnsiTheme="minorHAnsi" w:cs="Arial"/>
                <w:b/>
                <w:color w:val="17365D"/>
                <w:sz w:val="22"/>
                <w:szCs w:val="22"/>
                <w:lang w:val="ro-RO"/>
              </w:rPr>
              <w:t>informații</w:t>
            </w:r>
            <w:r w:rsidRPr="00004568">
              <w:rPr>
                <w:rFonts w:asciiTheme="minorHAnsi" w:eastAsia="MS Mincho" w:hAnsiTheme="minorHAnsi" w:cs="Arial"/>
                <w:b/>
                <w:color w:val="17365D"/>
                <w:sz w:val="22"/>
                <w:szCs w:val="22"/>
                <w:lang w:val="ro-RO"/>
              </w:rPr>
              <w:t xml:space="preserve"> urmărite de  </w:t>
            </w:r>
            <w:r w:rsidR="005E3B74" w:rsidRPr="00004568">
              <w:rPr>
                <w:rFonts w:asciiTheme="minorHAnsi" w:eastAsia="MS Mincho" w:hAnsiTheme="minorHAnsi" w:cs="Arial"/>
                <w:b/>
                <w:color w:val="17365D"/>
                <w:sz w:val="22"/>
                <w:szCs w:val="22"/>
                <w:lang w:val="ro-RO"/>
              </w:rPr>
              <w:t>evaluatori</w:t>
            </w:r>
            <w:r w:rsidRPr="00004568">
              <w:rPr>
                <w:rFonts w:asciiTheme="minorHAnsi" w:eastAsia="MS Mincho" w:hAnsiTheme="minorHAnsi" w:cs="Arial"/>
                <w:b/>
                <w:color w:val="17365D"/>
                <w:sz w:val="22"/>
                <w:szCs w:val="22"/>
                <w:lang w:val="ro-RO"/>
              </w:rPr>
              <w:t>)</w:t>
            </w:r>
          </w:p>
        </w:tc>
        <w:tc>
          <w:tcPr>
            <w:tcW w:w="1134" w:type="dxa"/>
            <w:vAlign w:val="center"/>
          </w:tcPr>
          <w:p w14:paraId="680C4072" w14:textId="0CE0C882" w:rsidR="00723C03" w:rsidRPr="00004568" w:rsidRDefault="00723C03"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Note de la 10 la 1</w:t>
            </w:r>
          </w:p>
        </w:tc>
      </w:tr>
      <w:tr w:rsidR="00723C03" w:rsidRPr="00004568" w14:paraId="712A1516" w14:textId="77777777" w:rsidTr="00004568">
        <w:tc>
          <w:tcPr>
            <w:tcW w:w="470" w:type="dxa"/>
            <w:vAlign w:val="center"/>
          </w:tcPr>
          <w:p w14:paraId="672895ED" w14:textId="77777777" w:rsidR="00723C03" w:rsidRPr="00004568" w:rsidRDefault="00723C03" w:rsidP="004817B8">
            <w:pPr>
              <w:spacing w:before="0"/>
              <w:rPr>
                <w:rFonts w:asciiTheme="minorHAnsi" w:hAnsiTheme="minorHAnsi"/>
                <w:color w:val="1F497D"/>
                <w:lang w:val="ro-RO"/>
              </w:rPr>
            </w:pPr>
            <w:r w:rsidRPr="00004568">
              <w:rPr>
                <w:rFonts w:asciiTheme="minorHAnsi" w:hAnsiTheme="minorHAnsi"/>
                <w:color w:val="1F497D"/>
                <w:lang w:val="ro-RO"/>
              </w:rPr>
              <w:t>1.</w:t>
            </w:r>
          </w:p>
        </w:tc>
        <w:tc>
          <w:tcPr>
            <w:tcW w:w="7214" w:type="dxa"/>
            <w:vAlign w:val="center"/>
          </w:tcPr>
          <w:p w14:paraId="1B0C8469" w14:textId="77777777" w:rsidR="00723C03" w:rsidRPr="00004568" w:rsidRDefault="00723C03" w:rsidP="004817B8">
            <w:pPr>
              <w:spacing w:before="0"/>
              <w:rPr>
                <w:rFonts w:asciiTheme="minorHAnsi" w:hAnsiTheme="minorHAnsi"/>
                <w:color w:val="1F497D"/>
                <w:lang w:val="ro-RO"/>
              </w:rPr>
            </w:pPr>
            <w:r w:rsidRPr="00004568">
              <w:rPr>
                <w:rFonts w:asciiTheme="minorHAnsi" w:hAnsiTheme="minorHAnsi"/>
                <w:color w:val="1F497D"/>
                <w:lang w:val="ro-RO"/>
              </w:rPr>
              <w:t>Evaluarea prezentării generale a orașului sau municipiului</w:t>
            </w:r>
          </w:p>
          <w:p w14:paraId="4A40656B" w14:textId="77777777" w:rsidR="00723C03" w:rsidRPr="00004568" w:rsidRDefault="00723C03" w:rsidP="004817B8">
            <w:pPr>
              <w:spacing w:before="0"/>
              <w:rPr>
                <w:rFonts w:asciiTheme="minorHAnsi" w:hAnsiTheme="minorHAnsi"/>
                <w:i/>
                <w:color w:val="1F497D"/>
                <w:lang w:val="ro-RO"/>
              </w:rPr>
            </w:pPr>
            <w:r w:rsidRPr="00004568">
              <w:rPr>
                <w:rFonts w:asciiTheme="minorHAnsi" w:hAnsiTheme="minorHAnsi"/>
                <w:i/>
                <w:color w:val="1F497D"/>
                <w:lang w:val="ro-RO"/>
              </w:rPr>
              <w:t>Prezentarea populației și a caracteristicilor demografice, a patrimoniului de mediu, a patrimoniului arhitectural și cultural, locuirii, profilului economic, instituțiilor locale și serviciilor publice, organizațiilor societății civile</w:t>
            </w:r>
          </w:p>
        </w:tc>
        <w:tc>
          <w:tcPr>
            <w:tcW w:w="4252" w:type="dxa"/>
          </w:tcPr>
          <w:p w14:paraId="3C8979BF" w14:textId="14A69414" w:rsidR="00723C03" w:rsidRPr="00004568" w:rsidRDefault="004E6EEB" w:rsidP="00C45D33">
            <w:pPr>
              <w:pStyle w:val="ResponsecategsChar"/>
              <w:numPr>
                <w:ilvl w:val="0"/>
                <w:numId w:val="46"/>
              </w:numPr>
              <w:tabs>
                <w:tab w:val="right" w:leader="dot" w:pos="4464"/>
              </w:tabs>
              <w:ind w:left="254" w:hanging="254"/>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Cap. 1 Model cadru SDL</w:t>
            </w:r>
          </w:p>
        </w:tc>
        <w:tc>
          <w:tcPr>
            <w:tcW w:w="1134" w:type="dxa"/>
            <w:vAlign w:val="center"/>
          </w:tcPr>
          <w:p w14:paraId="237F9955" w14:textId="040B31FD" w:rsidR="00723C03" w:rsidRPr="00004568" w:rsidRDefault="00723C03"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p>
        </w:tc>
      </w:tr>
      <w:tr w:rsidR="00723C03" w:rsidRPr="00004568" w14:paraId="0E37EA5E" w14:textId="77777777" w:rsidTr="00004568">
        <w:tc>
          <w:tcPr>
            <w:tcW w:w="470" w:type="dxa"/>
            <w:vAlign w:val="center"/>
          </w:tcPr>
          <w:p w14:paraId="7677EA92" w14:textId="77777777" w:rsidR="00723C03" w:rsidRPr="00004568" w:rsidRDefault="00723C03" w:rsidP="004817B8">
            <w:pPr>
              <w:spacing w:before="0"/>
              <w:rPr>
                <w:rFonts w:asciiTheme="minorHAnsi" w:hAnsiTheme="minorHAnsi"/>
                <w:color w:val="1F497D"/>
                <w:lang w:val="ro-RO"/>
              </w:rPr>
            </w:pPr>
            <w:r w:rsidRPr="00004568">
              <w:rPr>
                <w:rFonts w:asciiTheme="minorHAnsi" w:hAnsiTheme="minorHAnsi"/>
                <w:color w:val="1F497D"/>
                <w:lang w:val="ro-RO"/>
              </w:rPr>
              <w:t>2.</w:t>
            </w:r>
          </w:p>
        </w:tc>
        <w:tc>
          <w:tcPr>
            <w:tcW w:w="7214" w:type="dxa"/>
            <w:vAlign w:val="center"/>
          </w:tcPr>
          <w:p w14:paraId="716ECD5C" w14:textId="77777777" w:rsidR="00723C03" w:rsidRPr="00004568" w:rsidRDefault="00723C03" w:rsidP="004817B8">
            <w:pPr>
              <w:spacing w:before="0"/>
              <w:rPr>
                <w:rFonts w:asciiTheme="minorHAnsi" w:hAnsiTheme="minorHAnsi"/>
                <w:color w:val="1F497D"/>
                <w:lang w:val="ro-RO"/>
              </w:rPr>
            </w:pPr>
            <w:r w:rsidRPr="00004568">
              <w:rPr>
                <w:rFonts w:asciiTheme="minorHAnsi" w:hAnsiTheme="minorHAnsi"/>
                <w:color w:val="1F497D"/>
                <w:lang w:val="ro-RO"/>
              </w:rPr>
              <w:t>Strategia reflectă nevoile de dezvoltare ale teritoriului?</w:t>
            </w:r>
          </w:p>
          <w:p w14:paraId="42C93909" w14:textId="77777777" w:rsidR="00723C03" w:rsidRPr="00004568" w:rsidRDefault="00723C03" w:rsidP="004817B8">
            <w:pPr>
              <w:spacing w:before="0"/>
              <w:rPr>
                <w:rFonts w:asciiTheme="minorHAnsi" w:hAnsiTheme="minorHAnsi"/>
                <w:color w:val="1F497D"/>
                <w:lang w:val="ro-RO"/>
              </w:rPr>
            </w:pPr>
            <w:r w:rsidRPr="00004568">
              <w:rPr>
                <w:rFonts w:asciiTheme="minorHAnsi" w:hAnsiTheme="minorHAnsi"/>
                <w:i/>
                <w:color w:val="1F497D"/>
                <w:lang w:val="ro-RO"/>
              </w:rPr>
              <w:t>Există o legătură clară și logică între obiectivele specifice și măsurile din Planul de acțiune, pe de-o parte, și analiza SWOT, pe de alta</w:t>
            </w:r>
          </w:p>
        </w:tc>
        <w:tc>
          <w:tcPr>
            <w:tcW w:w="4252" w:type="dxa"/>
          </w:tcPr>
          <w:p w14:paraId="6E83F730" w14:textId="77777777" w:rsidR="00723C03" w:rsidRPr="00004568" w:rsidRDefault="00723C03"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p>
        </w:tc>
        <w:tc>
          <w:tcPr>
            <w:tcW w:w="1134" w:type="dxa"/>
            <w:vAlign w:val="center"/>
          </w:tcPr>
          <w:p w14:paraId="3C9DD66D" w14:textId="01106F21" w:rsidR="00723C03" w:rsidRPr="00004568" w:rsidRDefault="00723C03"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p>
        </w:tc>
      </w:tr>
      <w:tr w:rsidR="00723C03" w:rsidRPr="00004568" w14:paraId="53432E66" w14:textId="77777777" w:rsidTr="00EF76E9">
        <w:tc>
          <w:tcPr>
            <w:tcW w:w="470" w:type="dxa"/>
            <w:vAlign w:val="center"/>
          </w:tcPr>
          <w:p w14:paraId="1226D8AA" w14:textId="77777777" w:rsidR="00723C03" w:rsidRPr="00004568" w:rsidRDefault="00723C03" w:rsidP="004817B8">
            <w:pPr>
              <w:spacing w:before="0"/>
              <w:rPr>
                <w:rFonts w:asciiTheme="minorHAnsi" w:hAnsiTheme="minorHAnsi"/>
                <w:color w:val="1F497D"/>
                <w:lang w:val="ro-RO"/>
              </w:rPr>
            </w:pPr>
            <w:r w:rsidRPr="00004568">
              <w:rPr>
                <w:rFonts w:asciiTheme="minorHAnsi" w:hAnsiTheme="minorHAnsi"/>
                <w:color w:val="1F497D"/>
                <w:lang w:val="ro-RO"/>
              </w:rPr>
              <w:t>3.</w:t>
            </w:r>
          </w:p>
        </w:tc>
        <w:tc>
          <w:tcPr>
            <w:tcW w:w="7214" w:type="dxa"/>
          </w:tcPr>
          <w:p w14:paraId="7752B44B" w14:textId="77777777" w:rsidR="00723C03" w:rsidRPr="00004568" w:rsidRDefault="00723C03" w:rsidP="00EF76E9">
            <w:pPr>
              <w:spacing w:before="0"/>
              <w:rPr>
                <w:rFonts w:asciiTheme="minorHAnsi" w:hAnsiTheme="minorHAnsi"/>
                <w:color w:val="1F497D"/>
                <w:lang w:val="ro-RO"/>
              </w:rPr>
            </w:pPr>
            <w:r w:rsidRPr="00004568">
              <w:rPr>
                <w:rFonts w:asciiTheme="minorHAnsi" w:hAnsiTheme="minorHAnsi"/>
                <w:color w:val="1F497D"/>
                <w:lang w:val="ro-RO"/>
              </w:rPr>
              <w:t>Evaluarea prezentării analizei diagnostic ale diferitelor zone din teritoriul SDL, inclusiv ZUM</w:t>
            </w:r>
          </w:p>
          <w:p w14:paraId="3ADB867A" w14:textId="77777777" w:rsidR="00723C03" w:rsidRPr="00004568" w:rsidRDefault="00723C03" w:rsidP="00EF76E9">
            <w:pPr>
              <w:spacing w:before="0"/>
              <w:rPr>
                <w:rFonts w:asciiTheme="minorHAnsi" w:hAnsiTheme="minorHAnsi"/>
                <w:i/>
                <w:color w:val="1F497D"/>
                <w:lang w:val="ro-RO"/>
              </w:rPr>
            </w:pPr>
            <w:r w:rsidRPr="00004568">
              <w:rPr>
                <w:rFonts w:asciiTheme="minorHAnsi" w:hAnsiTheme="minorHAnsi"/>
                <w:i/>
                <w:color w:val="1F497D"/>
                <w:lang w:val="ro-RO"/>
              </w:rPr>
              <w:t>Prezentarea diferitelor categorii de persoane aflate în risc de sărăcie sau excluziune socială  de pe teritoriul SDL, cu accent pe ZUM, a, problemelor comunitare, a datelor referitoare la accesul la instituții și servicii publice. Problemele cheie sunt clar identificate.</w:t>
            </w:r>
          </w:p>
        </w:tc>
        <w:tc>
          <w:tcPr>
            <w:tcW w:w="4252" w:type="dxa"/>
          </w:tcPr>
          <w:p w14:paraId="168563C4" w14:textId="0C980A9A" w:rsidR="00066F42" w:rsidRPr="00004568" w:rsidRDefault="00F526AA" w:rsidP="00C45D33">
            <w:pPr>
              <w:pStyle w:val="ResponsecategsChar"/>
              <w:numPr>
                <w:ilvl w:val="0"/>
                <w:numId w:val="46"/>
              </w:numPr>
              <w:tabs>
                <w:tab w:val="right" w:leader="dot" w:pos="4464"/>
              </w:tabs>
              <w:ind w:left="254" w:hanging="254"/>
              <w:jc w:val="both"/>
              <w:rPr>
                <w:rFonts w:asciiTheme="minorHAnsi" w:hAnsiTheme="minorHAnsi" w:cs="Segoe UI"/>
                <w:i/>
                <w:color w:val="1F497D"/>
                <w:sz w:val="22"/>
                <w:szCs w:val="22"/>
                <w:lang w:val="ro-RO" w:eastAsia="en-US"/>
              </w:rPr>
            </w:pPr>
            <w:r w:rsidRPr="00004568">
              <w:rPr>
                <w:rFonts w:asciiTheme="minorHAnsi" w:hAnsiTheme="minorHAnsi" w:cs="Segoe UI"/>
                <w:color w:val="1F497D"/>
                <w:sz w:val="22"/>
                <w:szCs w:val="22"/>
                <w:lang w:val="ro-RO" w:eastAsia="en-US"/>
              </w:rPr>
              <w:t xml:space="preserve">Document </w:t>
            </w:r>
            <w:r w:rsidR="004E6EEB" w:rsidRPr="00004568">
              <w:rPr>
                <w:rFonts w:asciiTheme="minorHAnsi" w:hAnsiTheme="minorHAnsi" w:cs="Segoe UI"/>
                <w:color w:val="1F497D"/>
                <w:sz w:val="22"/>
                <w:szCs w:val="22"/>
                <w:lang w:val="ro-RO" w:eastAsia="en-US"/>
              </w:rPr>
              <w:t xml:space="preserve">suport </w:t>
            </w:r>
            <w:r w:rsidRPr="00004568">
              <w:rPr>
                <w:rFonts w:asciiTheme="minorHAnsi" w:hAnsiTheme="minorHAnsi" w:cs="Segoe UI"/>
                <w:color w:val="1F497D"/>
                <w:sz w:val="22"/>
                <w:szCs w:val="22"/>
                <w:lang w:val="ro-RO" w:eastAsia="en-US"/>
              </w:rPr>
              <w:t xml:space="preserve">E. </w:t>
            </w:r>
            <w:r w:rsidRPr="00004568">
              <w:rPr>
                <w:rFonts w:asciiTheme="minorHAnsi" w:hAnsiTheme="minorHAnsi" w:cs="Segoe UI"/>
                <w:i/>
                <w:color w:val="1F497D"/>
                <w:sz w:val="22"/>
                <w:szCs w:val="22"/>
                <w:lang w:val="ro-RO" w:eastAsia="en-US"/>
              </w:rPr>
              <w:t>Exemplu de identificare și justificare a tipurilor de măsuri necesar de întreprins în ZUM</w:t>
            </w:r>
          </w:p>
          <w:p w14:paraId="1657B4EC" w14:textId="77777777" w:rsidR="00F526AA" w:rsidRPr="00004568" w:rsidRDefault="009D7BD1" w:rsidP="00C45D33">
            <w:pPr>
              <w:pStyle w:val="ResponsecategsChar"/>
              <w:numPr>
                <w:ilvl w:val="0"/>
                <w:numId w:val="46"/>
              </w:numPr>
              <w:tabs>
                <w:tab w:val="right" w:leader="dot" w:pos="4464"/>
              </w:tabs>
              <w:ind w:left="254" w:hanging="254"/>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 xml:space="preserve">Identificarea </w:t>
            </w:r>
            <w:r w:rsidR="00F526AA" w:rsidRPr="00004568">
              <w:rPr>
                <w:rFonts w:asciiTheme="minorHAnsi" w:hAnsiTheme="minorHAnsi" w:cs="Segoe UI"/>
                <w:color w:val="1F497D"/>
                <w:sz w:val="22"/>
                <w:szCs w:val="22"/>
                <w:lang w:val="ro-RO" w:eastAsia="en-US"/>
              </w:rPr>
              <w:t>categoriilor de persoane aflate in risc de sărăcie si excluziune socială, precum și repartizarea  lor pe zonele distincte din teritoriul SDL</w:t>
            </w:r>
          </w:p>
          <w:p w14:paraId="6AFE80C7" w14:textId="77A4D172" w:rsidR="00723C03" w:rsidRPr="00004568" w:rsidRDefault="00F526AA" w:rsidP="00C45D33">
            <w:pPr>
              <w:pStyle w:val="ResponsecategsChar"/>
              <w:numPr>
                <w:ilvl w:val="0"/>
                <w:numId w:val="46"/>
              </w:numPr>
              <w:tabs>
                <w:tab w:val="right" w:leader="dot" w:pos="4464"/>
              </w:tabs>
              <w:ind w:left="254" w:hanging="254"/>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 xml:space="preserve">Prioritizarea intervențiilor conform problemelor identificate și corelat cu distribuția teritorială  </w:t>
            </w:r>
            <w:r w:rsidR="002B4F67" w:rsidRPr="00004568">
              <w:rPr>
                <w:rFonts w:asciiTheme="minorHAnsi" w:hAnsiTheme="minorHAnsi" w:cs="Segoe UI"/>
                <w:color w:val="1F497D"/>
                <w:sz w:val="22"/>
                <w:szCs w:val="22"/>
                <w:lang w:val="ro-RO" w:eastAsia="en-US"/>
              </w:rPr>
              <w:t xml:space="preserve">a grupurilor vulnerabile (se va urmări focusarea pe persoanele care provin din ZUM) </w:t>
            </w:r>
          </w:p>
        </w:tc>
        <w:tc>
          <w:tcPr>
            <w:tcW w:w="1134" w:type="dxa"/>
            <w:vAlign w:val="center"/>
          </w:tcPr>
          <w:p w14:paraId="12C2B916" w14:textId="57AEE11A" w:rsidR="00723C03" w:rsidRPr="00004568" w:rsidRDefault="00723C03"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p>
        </w:tc>
      </w:tr>
      <w:tr w:rsidR="00723C03" w:rsidRPr="00004568" w14:paraId="06535C8D" w14:textId="77777777" w:rsidTr="00004568">
        <w:tc>
          <w:tcPr>
            <w:tcW w:w="470" w:type="dxa"/>
            <w:vAlign w:val="center"/>
          </w:tcPr>
          <w:p w14:paraId="5357DBBD" w14:textId="3DC4761C" w:rsidR="00723C03" w:rsidRPr="00004568" w:rsidRDefault="00723C03" w:rsidP="004817B8">
            <w:pPr>
              <w:spacing w:before="0"/>
              <w:rPr>
                <w:rFonts w:asciiTheme="minorHAnsi" w:hAnsiTheme="minorHAnsi"/>
                <w:color w:val="1F497D"/>
                <w:lang w:val="ro-RO"/>
              </w:rPr>
            </w:pPr>
            <w:r w:rsidRPr="00004568">
              <w:rPr>
                <w:rFonts w:asciiTheme="minorHAnsi" w:hAnsiTheme="minorHAnsi"/>
                <w:color w:val="1F497D"/>
                <w:lang w:val="ro-RO"/>
              </w:rPr>
              <w:t>4.</w:t>
            </w:r>
          </w:p>
        </w:tc>
        <w:tc>
          <w:tcPr>
            <w:tcW w:w="7214" w:type="dxa"/>
            <w:vAlign w:val="center"/>
          </w:tcPr>
          <w:p w14:paraId="6C95D5F2" w14:textId="77777777" w:rsidR="00723C03" w:rsidRPr="00004568" w:rsidRDefault="00723C03" w:rsidP="004817B8">
            <w:pPr>
              <w:spacing w:before="0"/>
              <w:rPr>
                <w:rFonts w:asciiTheme="minorHAnsi" w:hAnsiTheme="minorHAnsi"/>
                <w:color w:val="1F497D"/>
                <w:lang w:val="ro-RO"/>
              </w:rPr>
            </w:pPr>
            <w:r w:rsidRPr="00004568">
              <w:rPr>
                <w:rFonts w:asciiTheme="minorHAnsi" w:hAnsiTheme="minorHAnsi"/>
                <w:color w:val="1F497D"/>
                <w:lang w:val="ro-RO"/>
              </w:rPr>
              <w:t xml:space="preserve">Evaluarea reprezentării echitabile a diferitelor categorii de persoane aflate în risc de sărăcie sau excluziune socială în întregul proces DLRC (în structurile GAL, în luarea deciziilor, în Comitetul Director, precum și ca grupuri țintă vizate de lista indicativă de intervenții asociată SDL). </w:t>
            </w:r>
          </w:p>
          <w:p w14:paraId="4B3DA185" w14:textId="77777777" w:rsidR="00723C03" w:rsidRPr="00004568" w:rsidRDefault="00723C03" w:rsidP="004817B8">
            <w:pPr>
              <w:spacing w:before="0"/>
              <w:rPr>
                <w:rFonts w:asciiTheme="minorHAnsi" w:hAnsiTheme="minorHAnsi"/>
                <w:i/>
                <w:color w:val="1F497D"/>
                <w:lang w:val="ro-RO"/>
              </w:rPr>
            </w:pPr>
            <w:r w:rsidRPr="00004568">
              <w:rPr>
                <w:rFonts w:asciiTheme="minorHAnsi" w:hAnsiTheme="minorHAnsi"/>
                <w:i/>
                <w:color w:val="1F497D"/>
                <w:lang w:val="ro-RO"/>
              </w:rPr>
              <w:t>Se realizează pe baza documentației pusă la dispoziție de expertul în participare comunitară.</w:t>
            </w:r>
          </w:p>
        </w:tc>
        <w:tc>
          <w:tcPr>
            <w:tcW w:w="4252" w:type="dxa"/>
          </w:tcPr>
          <w:p w14:paraId="395DD8C8" w14:textId="4A1E3A16" w:rsidR="00723C03" w:rsidRPr="00004568" w:rsidRDefault="00C45D33" w:rsidP="00C45D33">
            <w:pPr>
              <w:pStyle w:val="ResponsecategsChar"/>
              <w:numPr>
                <w:ilvl w:val="0"/>
                <w:numId w:val="46"/>
              </w:numPr>
              <w:tabs>
                <w:tab w:val="right" w:leader="dot" w:pos="4464"/>
              </w:tabs>
              <w:ind w:left="254" w:hanging="254"/>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 xml:space="preserve">+ </w:t>
            </w:r>
            <w:r w:rsidR="00393742" w:rsidRPr="00004568">
              <w:rPr>
                <w:rFonts w:asciiTheme="minorHAnsi" w:hAnsiTheme="minorHAnsi" w:cs="Segoe UI"/>
                <w:color w:val="1F497D"/>
                <w:sz w:val="22"/>
                <w:szCs w:val="22"/>
                <w:lang w:val="ro-RO" w:eastAsia="en-US"/>
              </w:rPr>
              <w:t xml:space="preserve">Tabel 5 Model cadru SDL – </w:t>
            </w:r>
            <w:r w:rsidR="00393742" w:rsidRPr="00004568">
              <w:rPr>
                <w:rFonts w:asciiTheme="minorHAnsi" w:hAnsiTheme="minorHAnsi" w:cs="Segoe UI"/>
                <w:i/>
                <w:color w:val="1F497D"/>
                <w:sz w:val="22"/>
                <w:szCs w:val="22"/>
                <w:lang w:val="ro-RO" w:eastAsia="en-US"/>
              </w:rPr>
              <w:t>Evoluția numărului de membri ai Adunării Generale</w:t>
            </w:r>
          </w:p>
        </w:tc>
        <w:tc>
          <w:tcPr>
            <w:tcW w:w="1134" w:type="dxa"/>
            <w:vAlign w:val="center"/>
          </w:tcPr>
          <w:p w14:paraId="166A47DB" w14:textId="409F466F" w:rsidR="00723C03" w:rsidRPr="00004568" w:rsidRDefault="00723C03"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p>
        </w:tc>
      </w:tr>
      <w:tr w:rsidR="00723C03" w:rsidRPr="00004568" w14:paraId="51174EB6" w14:textId="77777777" w:rsidTr="00004568">
        <w:tc>
          <w:tcPr>
            <w:tcW w:w="470" w:type="dxa"/>
            <w:vAlign w:val="center"/>
          </w:tcPr>
          <w:p w14:paraId="47124558" w14:textId="77777777" w:rsidR="00723C03" w:rsidRPr="00004568" w:rsidRDefault="00723C03" w:rsidP="004817B8">
            <w:pPr>
              <w:spacing w:before="0"/>
              <w:rPr>
                <w:rFonts w:asciiTheme="minorHAnsi" w:hAnsiTheme="minorHAnsi"/>
                <w:color w:val="1F497D"/>
                <w:lang w:val="ro-RO"/>
              </w:rPr>
            </w:pPr>
            <w:r w:rsidRPr="00004568">
              <w:rPr>
                <w:rFonts w:asciiTheme="minorHAnsi" w:hAnsiTheme="minorHAnsi"/>
                <w:color w:val="1F497D"/>
                <w:lang w:val="ro-RO"/>
              </w:rPr>
              <w:lastRenderedPageBreak/>
              <w:t>5.</w:t>
            </w:r>
          </w:p>
        </w:tc>
        <w:tc>
          <w:tcPr>
            <w:tcW w:w="7214" w:type="dxa"/>
            <w:vAlign w:val="center"/>
          </w:tcPr>
          <w:p w14:paraId="22FB1CAF" w14:textId="77777777" w:rsidR="00723C03" w:rsidRPr="00004568" w:rsidRDefault="00723C03" w:rsidP="004817B8">
            <w:pPr>
              <w:spacing w:before="0"/>
              <w:rPr>
                <w:rFonts w:asciiTheme="minorHAnsi" w:hAnsiTheme="minorHAnsi"/>
                <w:color w:val="1F497D"/>
                <w:lang w:val="ro-RO"/>
              </w:rPr>
            </w:pPr>
            <w:r w:rsidRPr="00004568">
              <w:rPr>
                <w:rFonts w:asciiTheme="minorHAnsi" w:hAnsiTheme="minorHAnsi"/>
                <w:color w:val="1F497D"/>
                <w:lang w:val="ro-RO"/>
              </w:rPr>
              <w:t>Planul de acțiune este coerent și include măsuri care adresează toate problemele identificate în teritoriu?</w:t>
            </w:r>
          </w:p>
          <w:p w14:paraId="168825A4" w14:textId="77777777" w:rsidR="00723C03" w:rsidRPr="00004568" w:rsidRDefault="00723C03" w:rsidP="004817B8">
            <w:pPr>
              <w:spacing w:before="0"/>
              <w:rPr>
                <w:rFonts w:asciiTheme="minorHAnsi" w:hAnsiTheme="minorHAnsi"/>
                <w:i/>
                <w:color w:val="1F497D"/>
                <w:lang w:val="ro-RO"/>
              </w:rPr>
            </w:pPr>
            <w:r w:rsidRPr="00004568">
              <w:rPr>
                <w:rFonts w:asciiTheme="minorHAnsi" w:hAnsiTheme="minorHAnsi"/>
                <w:i/>
                <w:color w:val="1F497D"/>
                <w:lang w:val="ro-RO"/>
              </w:rPr>
              <w:t>Planul de acțiune cuprinde o listă de măsuri bine organizată, cu fiecare din ele descrisă la modul general, cu evidențierea corelării acestora cu rezultatele consultării la nivel local și recomandările experților, cu termene de realizare și responsabili.</w:t>
            </w:r>
          </w:p>
        </w:tc>
        <w:tc>
          <w:tcPr>
            <w:tcW w:w="4252" w:type="dxa"/>
          </w:tcPr>
          <w:p w14:paraId="4DF87337" w14:textId="77777777" w:rsidR="00723C03" w:rsidRPr="00004568" w:rsidRDefault="00723C03"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p>
        </w:tc>
        <w:tc>
          <w:tcPr>
            <w:tcW w:w="1134" w:type="dxa"/>
            <w:vAlign w:val="center"/>
          </w:tcPr>
          <w:p w14:paraId="0018C3AC" w14:textId="60523CEE" w:rsidR="00723C03" w:rsidRPr="00004568" w:rsidRDefault="00723C03"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p>
        </w:tc>
      </w:tr>
      <w:tr w:rsidR="00723C03" w:rsidRPr="00004568" w14:paraId="6C5376F8" w14:textId="77777777" w:rsidTr="00004568">
        <w:tc>
          <w:tcPr>
            <w:tcW w:w="470" w:type="dxa"/>
            <w:vAlign w:val="center"/>
          </w:tcPr>
          <w:p w14:paraId="063382ED" w14:textId="77777777" w:rsidR="00723C03" w:rsidRPr="00004568" w:rsidRDefault="00723C03" w:rsidP="004817B8">
            <w:pPr>
              <w:spacing w:before="0"/>
              <w:rPr>
                <w:rFonts w:asciiTheme="minorHAnsi" w:hAnsiTheme="minorHAnsi"/>
                <w:color w:val="1F497D"/>
                <w:lang w:val="ro-RO"/>
              </w:rPr>
            </w:pPr>
            <w:r w:rsidRPr="00004568">
              <w:rPr>
                <w:rFonts w:asciiTheme="minorHAnsi" w:hAnsiTheme="minorHAnsi"/>
                <w:color w:val="1F497D"/>
                <w:lang w:val="ro-RO"/>
              </w:rPr>
              <w:t>6.</w:t>
            </w:r>
          </w:p>
        </w:tc>
        <w:tc>
          <w:tcPr>
            <w:tcW w:w="7214" w:type="dxa"/>
            <w:vAlign w:val="center"/>
          </w:tcPr>
          <w:p w14:paraId="013260F2" w14:textId="77777777" w:rsidR="00723C03" w:rsidRPr="00004568" w:rsidRDefault="00723C03" w:rsidP="004817B8">
            <w:pPr>
              <w:spacing w:before="0"/>
              <w:rPr>
                <w:rFonts w:asciiTheme="minorHAnsi" w:hAnsiTheme="minorHAnsi"/>
                <w:color w:val="1F497D"/>
                <w:lang w:val="ro-RO"/>
              </w:rPr>
            </w:pPr>
            <w:r w:rsidRPr="00004568">
              <w:rPr>
                <w:rFonts w:asciiTheme="minorHAnsi" w:hAnsiTheme="minorHAnsi"/>
                <w:color w:val="1F497D"/>
                <w:lang w:val="ro-RO"/>
              </w:rPr>
              <w:t>Care este relația cu alte parteneriate și cu acțiunile desfășurate anterior în teritoriul vizat? Există metode și sisteme de coordonare care asigură sinergia cu alte intervenții finanțate în teritoriu?</w:t>
            </w:r>
          </w:p>
          <w:p w14:paraId="04BDC2CA" w14:textId="77777777" w:rsidR="00723C03" w:rsidRPr="00004568" w:rsidRDefault="00723C03" w:rsidP="004817B8">
            <w:pPr>
              <w:spacing w:before="0"/>
              <w:rPr>
                <w:rFonts w:asciiTheme="minorHAnsi" w:hAnsiTheme="minorHAnsi"/>
                <w:i/>
                <w:color w:val="1F497D"/>
                <w:lang w:val="ro-RO"/>
              </w:rPr>
            </w:pPr>
            <w:r w:rsidRPr="00004568">
              <w:rPr>
                <w:rFonts w:asciiTheme="minorHAnsi" w:hAnsiTheme="minorHAnsi"/>
                <w:i/>
                <w:color w:val="1F497D"/>
                <w:lang w:val="ro-RO"/>
              </w:rPr>
              <w:t>S-au identificat alte parteneriate care se află în relație cu parteneriatul de față.</w:t>
            </w:r>
          </w:p>
          <w:p w14:paraId="7EE66C90" w14:textId="77777777" w:rsidR="00723C03" w:rsidRPr="00004568" w:rsidRDefault="00723C03" w:rsidP="004817B8">
            <w:pPr>
              <w:spacing w:before="0"/>
              <w:rPr>
                <w:rFonts w:asciiTheme="minorHAnsi" w:hAnsiTheme="minorHAnsi"/>
                <w:i/>
                <w:color w:val="1F497D"/>
                <w:lang w:val="ro-RO"/>
              </w:rPr>
            </w:pPr>
            <w:r w:rsidRPr="00004568">
              <w:rPr>
                <w:rFonts w:asciiTheme="minorHAnsi" w:hAnsiTheme="minorHAnsi"/>
                <w:i/>
                <w:color w:val="1F497D"/>
                <w:lang w:val="ro-RO"/>
              </w:rPr>
              <w:t>Au fost create sisteme de coordonare (de ex., întâlniri periodice cu alte GAL)</w:t>
            </w:r>
          </w:p>
        </w:tc>
        <w:tc>
          <w:tcPr>
            <w:tcW w:w="4252" w:type="dxa"/>
          </w:tcPr>
          <w:p w14:paraId="07B43362" w14:textId="2B940CF8" w:rsidR="00723C03" w:rsidRPr="00004568" w:rsidRDefault="00CC2F49" w:rsidP="00C45D33">
            <w:pPr>
              <w:pStyle w:val="ResponsecategsChar"/>
              <w:numPr>
                <w:ilvl w:val="0"/>
                <w:numId w:val="46"/>
              </w:numPr>
              <w:tabs>
                <w:tab w:val="right" w:leader="dot" w:pos="4464"/>
              </w:tabs>
              <w:ind w:left="254" w:hanging="254"/>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Se urmărește experiența GAL</w:t>
            </w:r>
            <w:r w:rsidR="00393742" w:rsidRPr="00004568">
              <w:rPr>
                <w:rFonts w:asciiTheme="minorHAnsi" w:hAnsiTheme="minorHAnsi" w:cs="Segoe UI"/>
                <w:color w:val="1F497D"/>
                <w:sz w:val="22"/>
                <w:szCs w:val="22"/>
                <w:lang w:val="ro-RO" w:eastAsia="en-US"/>
              </w:rPr>
              <w:t xml:space="preserve">, a partenerilor din GAL + Cap. 1.9  SDL - </w:t>
            </w:r>
            <w:r w:rsidR="00393742" w:rsidRPr="00004568">
              <w:rPr>
                <w:rFonts w:asciiTheme="minorHAnsi" w:hAnsiTheme="minorHAnsi" w:cs="Segoe UI"/>
                <w:i/>
                <w:color w:val="1F497D"/>
                <w:sz w:val="22"/>
                <w:szCs w:val="22"/>
                <w:lang w:val="ro-RO" w:eastAsia="en-US"/>
              </w:rPr>
              <w:t>Experiența locală privind proiectele cu finanțare europeană</w:t>
            </w:r>
          </w:p>
        </w:tc>
        <w:tc>
          <w:tcPr>
            <w:tcW w:w="1134" w:type="dxa"/>
            <w:vAlign w:val="center"/>
          </w:tcPr>
          <w:p w14:paraId="68DFC9F4" w14:textId="4F68EF61" w:rsidR="00723C03" w:rsidRPr="00004568" w:rsidRDefault="00723C03"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p>
        </w:tc>
      </w:tr>
      <w:tr w:rsidR="00723C03" w:rsidRPr="00004568" w14:paraId="3B9D40ED" w14:textId="77777777" w:rsidTr="00004568">
        <w:tc>
          <w:tcPr>
            <w:tcW w:w="470" w:type="dxa"/>
            <w:vAlign w:val="center"/>
          </w:tcPr>
          <w:p w14:paraId="5908066C" w14:textId="77777777" w:rsidR="00723C03" w:rsidRPr="00004568" w:rsidRDefault="00723C03" w:rsidP="004817B8">
            <w:pPr>
              <w:spacing w:before="0"/>
              <w:rPr>
                <w:rFonts w:asciiTheme="minorHAnsi" w:hAnsiTheme="minorHAnsi"/>
                <w:color w:val="1F497D"/>
                <w:lang w:val="ro-RO"/>
              </w:rPr>
            </w:pPr>
            <w:r w:rsidRPr="00004568">
              <w:rPr>
                <w:rFonts w:asciiTheme="minorHAnsi" w:hAnsiTheme="minorHAnsi"/>
                <w:color w:val="1F497D"/>
                <w:lang w:val="ro-RO"/>
              </w:rPr>
              <w:t>7.</w:t>
            </w:r>
          </w:p>
        </w:tc>
        <w:tc>
          <w:tcPr>
            <w:tcW w:w="7214" w:type="dxa"/>
            <w:vAlign w:val="center"/>
          </w:tcPr>
          <w:p w14:paraId="23EB40AB" w14:textId="77777777" w:rsidR="00723C03" w:rsidRPr="00004568" w:rsidRDefault="00723C03" w:rsidP="004817B8">
            <w:pPr>
              <w:spacing w:before="0"/>
              <w:rPr>
                <w:rFonts w:asciiTheme="minorHAnsi" w:hAnsiTheme="minorHAnsi"/>
                <w:color w:val="1F497D"/>
                <w:lang w:val="ro-RO"/>
              </w:rPr>
            </w:pPr>
            <w:r w:rsidRPr="00004568">
              <w:rPr>
                <w:rFonts w:asciiTheme="minorHAnsi" w:hAnsiTheme="minorHAnsi"/>
                <w:color w:val="1F497D"/>
                <w:lang w:val="ro-RO"/>
              </w:rPr>
              <w:t xml:space="preserve">Cum se va evita riscul formării unor noi zone segregate și/sau segregării în școli/locuire? </w:t>
            </w:r>
          </w:p>
          <w:p w14:paraId="131C9506" w14:textId="77777777" w:rsidR="00723C03" w:rsidRPr="00004568" w:rsidRDefault="00723C03" w:rsidP="004817B8">
            <w:pPr>
              <w:spacing w:before="0"/>
              <w:rPr>
                <w:rFonts w:asciiTheme="minorHAnsi" w:hAnsiTheme="minorHAnsi"/>
                <w:i/>
                <w:color w:val="1F497D"/>
                <w:lang w:val="ro-RO"/>
              </w:rPr>
            </w:pPr>
            <w:r w:rsidRPr="00004568">
              <w:rPr>
                <w:rFonts w:asciiTheme="minorHAnsi" w:hAnsiTheme="minorHAnsi"/>
                <w:i/>
                <w:color w:val="1F497D"/>
                <w:lang w:val="ro-RO"/>
              </w:rPr>
              <w:t>În special dacă sinteza acțiunilor necesare conține măsuri legate de construire de infrastructură de locuire, de mobilitatea urbană sau de educație (cu precădere, școli sau ”școală după școală”). Vezi Documentul suport G.</w:t>
            </w:r>
          </w:p>
        </w:tc>
        <w:tc>
          <w:tcPr>
            <w:tcW w:w="4252" w:type="dxa"/>
          </w:tcPr>
          <w:p w14:paraId="2944E284" w14:textId="4FA1A82C" w:rsidR="00723C03" w:rsidRPr="00004568" w:rsidRDefault="00393742" w:rsidP="00C45D33">
            <w:pPr>
              <w:pStyle w:val="ResponsecategsChar"/>
              <w:numPr>
                <w:ilvl w:val="0"/>
                <w:numId w:val="46"/>
              </w:numPr>
              <w:tabs>
                <w:tab w:val="right" w:leader="dot" w:pos="4464"/>
              </w:tabs>
              <w:ind w:left="254" w:hanging="254"/>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 xml:space="preserve">Document suport G.  </w:t>
            </w:r>
            <w:r w:rsidRPr="00004568">
              <w:rPr>
                <w:rFonts w:asciiTheme="minorHAnsi" w:hAnsiTheme="minorHAnsi" w:cs="Segoe UI"/>
                <w:i/>
                <w:color w:val="1F497D"/>
                <w:sz w:val="22"/>
                <w:szCs w:val="22"/>
                <w:lang w:val="ro-RO" w:eastAsia="en-US"/>
              </w:rPr>
              <w:t>Informații generale și exemple de activități privind combaterea segregării</w:t>
            </w:r>
          </w:p>
        </w:tc>
        <w:tc>
          <w:tcPr>
            <w:tcW w:w="1134" w:type="dxa"/>
            <w:vAlign w:val="center"/>
          </w:tcPr>
          <w:p w14:paraId="4A8DC3CC" w14:textId="2723F398" w:rsidR="00723C03" w:rsidRPr="00004568" w:rsidRDefault="00723C03"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p>
        </w:tc>
      </w:tr>
      <w:tr w:rsidR="00723C03" w:rsidRPr="00004568" w14:paraId="3F5B4B49" w14:textId="77777777" w:rsidTr="00004568">
        <w:tc>
          <w:tcPr>
            <w:tcW w:w="470" w:type="dxa"/>
            <w:vAlign w:val="center"/>
          </w:tcPr>
          <w:p w14:paraId="1AD09972" w14:textId="77777777" w:rsidR="00723C03" w:rsidRPr="00004568" w:rsidRDefault="00723C03" w:rsidP="004817B8">
            <w:pPr>
              <w:spacing w:before="0"/>
              <w:rPr>
                <w:rFonts w:asciiTheme="minorHAnsi" w:hAnsiTheme="minorHAnsi"/>
                <w:color w:val="1F497D"/>
                <w:lang w:val="ro-RO"/>
              </w:rPr>
            </w:pPr>
            <w:r w:rsidRPr="00004568">
              <w:rPr>
                <w:rFonts w:asciiTheme="minorHAnsi" w:hAnsiTheme="minorHAnsi"/>
                <w:color w:val="1F497D"/>
                <w:lang w:val="ro-RO"/>
              </w:rPr>
              <w:t>8.</w:t>
            </w:r>
          </w:p>
        </w:tc>
        <w:tc>
          <w:tcPr>
            <w:tcW w:w="7214" w:type="dxa"/>
            <w:vAlign w:val="center"/>
          </w:tcPr>
          <w:p w14:paraId="4F9B599E" w14:textId="77777777" w:rsidR="00723C03" w:rsidRPr="00004568" w:rsidRDefault="00723C03" w:rsidP="004817B8">
            <w:pPr>
              <w:spacing w:before="0"/>
              <w:rPr>
                <w:rFonts w:asciiTheme="minorHAnsi" w:hAnsiTheme="minorHAnsi"/>
                <w:color w:val="1F497D"/>
                <w:lang w:val="ro-RO"/>
              </w:rPr>
            </w:pPr>
            <w:r w:rsidRPr="00004568">
              <w:rPr>
                <w:rFonts w:asciiTheme="minorHAnsi" w:hAnsiTheme="minorHAnsi"/>
                <w:color w:val="1F497D"/>
                <w:lang w:val="ro-RO"/>
              </w:rPr>
              <w:t>Evaluarea planului de acțiune SDL din prisma:</w:t>
            </w:r>
          </w:p>
          <w:p w14:paraId="15C9ECE0" w14:textId="77777777" w:rsidR="00723C03" w:rsidRPr="00004568" w:rsidRDefault="00723C03" w:rsidP="004817B8">
            <w:pPr>
              <w:pStyle w:val="Listparagraf"/>
              <w:numPr>
                <w:ilvl w:val="0"/>
                <w:numId w:val="16"/>
              </w:numPr>
              <w:spacing w:before="0"/>
              <w:rPr>
                <w:rFonts w:asciiTheme="minorHAnsi" w:hAnsiTheme="minorHAnsi"/>
                <w:color w:val="1F497D"/>
                <w:lang w:val="ro-RO"/>
              </w:rPr>
            </w:pPr>
            <w:r w:rsidRPr="00004568">
              <w:rPr>
                <w:rFonts w:asciiTheme="minorHAnsi" w:hAnsiTheme="minorHAnsi"/>
                <w:color w:val="1F497D"/>
                <w:lang w:val="ro-RO"/>
              </w:rPr>
              <w:t>caracterului integrat la nivelul teritoriului selectat</w:t>
            </w:r>
          </w:p>
          <w:p w14:paraId="7E91051E" w14:textId="77777777" w:rsidR="00723C03" w:rsidRPr="00004568" w:rsidRDefault="00723C03" w:rsidP="004817B8">
            <w:pPr>
              <w:pStyle w:val="Listparagraf"/>
              <w:numPr>
                <w:ilvl w:val="0"/>
                <w:numId w:val="16"/>
              </w:numPr>
              <w:spacing w:before="0"/>
              <w:rPr>
                <w:rFonts w:asciiTheme="minorHAnsi" w:hAnsiTheme="minorHAnsi"/>
                <w:color w:val="1F497D"/>
                <w:lang w:val="ro-RO"/>
              </w:rPr>
            </w:pPr>
            <w:r w:rsidRPr="00004568">
              <w:rPr>
                <w:rFonts w:asciiTheme="minorHAnsi" w:hAnsiTheme="minorHAnsi"/>
                <w:color w:val="1F497D"/>
                <w:lang w:val="ro-RO"/>
              </w:rPr>
              <w:t>caracterului multisectorial al măsurilor de intervenție incluse</w:t>
            </w:r>
          </w:p>
          <w:p w14:paraId="1C7E5580" w14:textId="7781CFF3" w:rsidR="00723C03" w:rsidRPr="00004568" w:rsidRDefault="00723C03" w:rsidP="004817B8">
            <w:pPr>
              <w:pStyle w:val="Listparagraf"/>
              <w:numPr>
                <w:ilvl w:val="0"/>
                <w:numId w:val="16"/>
              </w:numPr>
              <w:spacing w:before="0"/>
              <w:rPr>
                <w:rFonts w:asciiTheme="minorHAnsi" w:hAnsiTheme="minorHAnsi"/>
                <w:color w:val="1F497D"/>
                <w:lang w:val="ro-RO"/>
              </w:rPr>
            </w:pPr>
            <w:r w:rsidRPr="00004568">
              <w:rPr>
                <w:rFonts w:asciiTheme="minorHAnsi" w:hAnsiTheme="minorHAnsi"/>
                <w:color w:val="1F497D"/>
                <w:lang w:val="ro-RO"/>
              </w:rPr>
              <w:t>complementarității între investițiile în infrastructură de tip FEDR și măsurile soft, de tip FSE</w:t>
            </w:r>
            <w:r w:rsidR="00CC2F49" w:rsidRPr="00004568">
              <w:rPr>
                <w:rFonts w:asciiTheme="minorHAnsi" w:hAnsiTheme="minorHAnsi"/>
                <w:color w:val="1F497D"/>
                <w:lang w:val="ro-RO"/>
              </w:rPr>
              <w:t>, inclusiv finanțate din alte surse</w:t>
            </w:r>
          </w:p>
        </w:tc>
        <w:tc>
          <w:tcPr>
            <w:tcW w:w="4252" w:type="dxa"/>
          </w:tcPr>
          <w:p w14:paraId="1D4297C3" w14:textId="77777777" w:rsidR="00CC2F49" w:rsidRPr="00004568" w:rsidRDefault="00CC2F49" w:rsidP="00C45D33">
            <w:pPr>
              <w:pStyle w:val="ResponsecategsChar"/>
              <w:numPr>
                <w:ilvl w:val="0"/>
                <w:numId w:val="46"/>
              </w:numPr>
              <w:tabs>
                <w:tab w:val="right" w:leader="dot" w:pos="4464"/>
              </w:tabs>
              <w:ind w:left="254" w:hanging="254"/>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Tabel 6 – Model Cadru SDL</w:t>
            </w:r>
          </w:p>
          <w:p w14:paraId="1EC4D840" w14:textId="77777777" w:rsidR="00CC2F49" w:rsidRPr="00004568" w:rsidRDefault="00CC2F49" w:rsidP="00C45D33">
            <w:pPr>
              <w:pStyle w:val="ResponsecategsChar"/>
              <w:numPr>
                <w:ilvl w:val="0"/>
                <w:numId w:val="46"/>
              </w:numPr>
              <w:tabs>
                <w:tab w:val="right" w:leader="dot" w:pos="4464"/>
              </w:tabs>
              <w:ind w:left="254" w:hanging="254"/>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Tabel 7 – Model Cadru SDL</w:t>
            </w:r>
          </w:p>
          <w:p w14:paraId="2A1837BE" w14:textId="00A8E2E0" w:rsidR="00723C03" w:rsidRPr="00004568" w:rsidRDefault="00CC2F49" w:rsidP="00C45D33">
            <w:pPr>
              <w:pStyle w:val="ResponsecategsChar"/>
              <w:numPr>
                <w:ilvl w:val="0"/>
                <w:numId w:val="46"/>
              </w:numPr>
              <w:tabs>
                <w:tab w:val="right" w:leader="dot" w:pos="4464"/>
              </w:tabs>
              <w:ind w:left="254" w:hanging="254"/>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Document suport I (</w:t>
            </w:r>
            <w:r w:rsidRPr="00004568">
              <w:rPr>
                <w:rFonts w:asciiTheme="minorHAnsi" w:hAnsiTheme="minorHAnsi" w:cs="Segoe UI"/>
                <w:i/>
                <w:color w:val="1F497D"/>
                <w:sz w:val="22"/>
                <w:szCs w:val="22"/>
                <w:lang w:val="ro-RO" w:eastAsia="en-US"/>
              </w:rPr>
              <w:t>exemplu Matrice de corespondență privind complementaritatea intervențiilor</w:t>
            </w:r>
            <w:r w:rsidRPr="00004568">
              <w:rPr>
                <w:rFonts w:asciiTheme="minorHAnsi" w:hAnsiTheme="minorHAnsi" w:cs="Segoe UI"/>
                <w:color w:val="1F497D"/>
                <w:sz w:val="22"/>
                <w:szCs w:val="22"/>
                <w:lang w:val="ro-RO" w:eastAsia="en-US"/>
              </w:rPr>
              <w:t>)</w:t>
            </w:r>
          </w:p>
        </w:tc>
        <w:tc>
          <w:tcPr>
            <w:tcW w:w="1134" w:type="dxa"/>
            <w:vAlign w:val="center"/>
          </w:tcPr>
          <w:p w14:paraId="35A2BDE2" w14:textId="52B2A2B1" w:rsidR="00723C03" w:rsidRPr="00004568" w:rsidRDefault="00723C03"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p>
        </w:tc>
      </w:tr>
      <w:tr w:rsidR="00723C03" w:rsidRPr="00004568" w14:paraId="7982284E" w14:textId="77777777" w:rsidTr="00004568">
        <w:tc>
          <w:tcPr>
            <w:tcW w:w="470" w:type="dxa"/>
            <w:vAlign w:val="center"/>
          </w:tcPr>
          <w:p w14:paraId="2C641499" w14:textId="77777777" w:rsidR="00723C03" w:rsidRPr="00004568" w:rsidRDefault="00723C03" w:rsidP="004817B8">
            <w:pPr>
              <w:spacing w:before="0"/>
              <w:rPr>
                <w:rFonts w:asciiTheme="minorHAnsi" w:hAnsiTheme="minorHAnsi"/>
                <w:color w:val="1F497D"/>
                <w:lang w:val="ro-RO"/>
              </w:rPr>
            </w:pPr>
            <w:r w:rsidRPr="00004568">
              <w:rPr>
                <w:rFonts w:asciiTheme="minorHAnsi" w:hAnsiTheme="minorHAnsi"/>
                <w:color w:val="1F497D"/>
                <w:lang w:val="ro-RO"/>
              </w:rPr>
              <w:t>9.</w:t>
            </w:r>
          </w:p>
        </w:tc>
        <w:tc>
          <w:tcPr>
            <w:tcW w:w="7214" w:type="dxa"/>
            <w:vAlign w:val="center"/>
          </w:tcPr>
          <w:p w14:paraId="16770CB3" w14:textId="77777777" w:rsidR="00723C03" w:rsidRPr="00004568" w:rsidRDefault="00723C03" w:rsidP="004817B8">
            <w:pPr>
              <w:spacing w:before="0"/>
              <w:rPr>
                <w:rFonts w:asciiTheme="minorHAnsi" w:hAnsiTheme="minorHAnsi"/>
                <w:color w:val="1F497D"/>
                <w:lang w:val="ro-RO"/>
              </w:rPr>
            </w:pPr>
            <w:r w:rsidRPr="00004568">
              <w:rPr>
                <w:rFonts w:asciiTheme="minorHAnsi" w:hAnsiTheme="minorHAnsi"/>
                <w:color w:val="1F497D"/>
                <w:lang w:val="ro-RO"/>
              </w:rPr>
              <w:t>Evaluarea mijloacelor prin care GAL-ul va asigura sustenabilitatea intervenției DLRC în baza măsurilor identificate.</w:t>
            </w:r>
          </w:p>
          <w:p w14:paraId="702EDDB4" w14:textId="77777777" w:rsidR="00723C03" w:rsidRPr="00004568" w:rsidRDefault="00723C03" w:rsidP="004817B8">
            <w:pPr>
              <w:spacing w:before="0"/>
              <w:rPr>
                <w:rFonts w:asciiTheme="minorHAnsi" w:hAnsiTheme="minorHAnsi"/>
                <w:i/>
                <w:color w:val="1F497D"/>
                <w:lang w:val="ro-RO"/>
              </w:rPr>
            </w:pPr>
            <w:r w:rsidRPr="00004568">
              <w:rPr>
                <w:rFonts w:asciiTheme="minorHAnsi" w:hAnsiTheme="minorHAnsi"/>
                <w:i/>
                <w:color w:val="1F497D"/>
                <w:lang w:val="ro-RO"/>
              </w:rPr>
              <w:t>Spre exemplu, prin implicarea sectorului privat, asigurarea unui nivel ridicat de participare a comunității marginalizate, integrarea măsurilor axate pe zonă cu măsurile sectoriale, cu accent pe intervențiile intangibile (soft), în special campanii de informare și educare a locuitorilor zonei, alături de alte exemple de criterii incluse în Documentul suport H.</w:t>
            </w:r>
          </w:p>
        </w:tc>
        <w:tc>
          <w:tcPr>
            <w:tcW w:w="4252" w:type="dxa"/>
          </w:tcPr>
          <w:p w14:paraId="11D58AA4" w14:textId="6E677AAB" w:rsidR="00723C03" w:rsidRPr="00004568" w:rsidRDefault="00CC2F49" w:rsidP="00C45D33">
            <w:pPr>
              <w:pStyle w:val="ResponsecategsChar"/>
              <w:numPr>
                <w:ilvl w:val="0"/>
                <w:numId w:val="46"/>
              </w:numPr>
              <w:tabs>
                <w:tab w:val="right" w:leader="dot" w:pos="4464"/>
              </w:tabs>
              <w:ind w:left="254" w:hanging="254"/>
              <w:jc w:val="both"/>
              <w:rPr>
                <w:rFonts w:asciiTheme="minorHAnsi" w:hAnsiTheme="minorHAnsi" w:cs="Segoe UI"/>
                <w:color w:val="1F497D"/>
                <w:sz w:val="22"/>
                <w:szCs w:val="22"/>
                <w:lang w:val="ro-RO" w:eastAsia="en-US"/>
              </w:rPr>
            </w:pPr>
            <w:r w:rsidRPr="00004568">
              <w:rPr>
                <w:rFonts w:asciiTheme="minorHAnsi" w:hAnsiTheme="minorHAnsi" w:cs="Segoe UI"/>
                <w:color w:val="1F497D"/>
                <w:sz w:val="22"/>
                <w:szCs w:val="22"/>
                <w:lang w:val="ro-RO" w:eastAsia="en-US"/>
              </w:rPr>
              <w:t xml:space="preserve">Document </w:t>
            </w:r>
            <w:r w:rsidR="001A02B8" w:rsidRPr="00004568">
              <w:rPr>
                <w:rFonts w:asciiTheme="minorHAnsi" w:hAnsiTheme="minorHAnsi" w:cs="Segoe UI"/>
                <w:color w:val="1F497D"/>
                <w:sz w:val="22"/>
                <w:szCs w:val="22"/>
                <w:lang w:val="ro-RO" w:eastAsia="en-US"/>
              </w:rPr>
              <w:t xml:space="preserve">suport </w:t>
            </w:r>
            <w:r w:rsidRPr="00004568">
              <w:rPr>
                <w:rFonts w:asciiTheme="minorHAnsi" w:hAnsiTheme="minorHAnsi" w:cs="Segoe UI"/>
                <w:color w:val="1F497D"/>
                <w:sz w:val="22"/>
                <w:szCs w:val="22"/>
                <w:lang w:val="ro-RO" w:eastAsia="en-US"/>
              </w:rPr>
              <w:t xml:space="preserve">H - </w:t>
            </w:r>
            <w:r w:rsidRPr="00004568">
              <w:rPr>
                <w:rFonts w:asciiTheme="minorHAnsi" w:hAnsiTheme="minorHAnsi" w:cs="Segoe UI"/>
                <w:i/>
                <w:color w:val="1F497D"/>
                <w:sz w:val="22"/>
                <w:szCs w:val="22"/>
                <w:lang w:val="ro-RO" w:eastAsia="en-US"/>
              </w:rPr>
              <w:t>Exemple de criterii de selecție a SDL legate de sustenabilitate</w:t>
            </w:r>
          </w:p>
        </w:tc>
        <w:tc>
          <w:tcPr>
            <w:tcW w:w="1134" w:type="dxa"/>
            <w:vAlign w:val="center"/>
          </w:tcPr>
          <w:p w14:paraId="50FC48D0" w14:textId="7E1F4CE3" w:rsidR="00723C03" w:rsidRPr="00004568" w:rsidRDefault="00723C03" w:rsidP="004817B8">
            <w:pPr>
              <w:pStyle w:val="ResponsecategsChar"/>
              <w:tabs>
                <w:tab w:val="right" w:leader="dot" w:pos="4464"/>
              </w:tabs>
              <w:ind w:left="0" w:firstLine="0"/>
              <w:jc w:val="both"/>
              <w:rPr>
                <w:rFonts w:asciiTheme="minorHAnsi" w:hAnsiTheme="minorHAnsi" w:cs="Segoe UI"/>
                <w:color w:val="1F497D"/>
                <w:sz w:val="22"/>
                <w:szCs w:val="22"/>
                <w:lang w:val="ro-RO" w:eastAsia="en-US"/>
              </w:rPr>
            </w:pPr>
          </w:p>
        </w:tc>
      </w:tr>
    </w:tbl>
    <w:p w14:paraId="115122E3" w14:textId="77777777" w:rsidR="00BF59E6" w:rsidRDefault="00BF59E6" w:rsidP="004817B8">
      <w:pPr>
        <w:rPr>
          <w:b/>
          <w:color w:val="1F497D"/>
          <w:lang w:val="ro-RO"/>
        </w:rPr>
      </w:pPr>
    </w:p>
    <w:p w14:paraId="70B41D54" w14:textId="77777777" w:rsidR="00BF59E6" w:rsidRPr="00E62008" w:rsidRDefault="00BF59E6" w:rsidP="004817B8">
      <w:pPr>
        <w:rPr>
          <w:b/>
          <w:color w:val="1F497D"/>
          <w:lang w:val="ro-RO"/>
        </w:rPr>
      </w:pPr>
    </w:p>
    <w:tbl>
      <w:tblPr>
        <w:tblW w:w="129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
        <w:gridCol w:w="7047"/>
        <w:gridCol w:w="4252"/>
        <w:gridCol w:w="1134"/>
      </w:tblGrid>
      <w:tr w:rsidR="00723C03" w:rsidRPr="00C36377" w14:paraId="313B9F52" w14:textId="77777777" w:rsidTr="003255B3">
        <w:tc>
          <w:tcPr>
            <w:tcW w:w="495" w:type="dxa"/>
            <w:vAlign w:val="center"/>
          </w:tcPr>
          <w:p w14:paraId="48D60891" w14:textId="77777777" w:rsidR="00723C03" w:rsidRPr="008E175D" w:rsidRDefault="00723C03" w:rsidP="004817B8">
            <w:pPr>
              <w:spacing w:before="0"/>
              <w:rPr>
                <w:color w:val="1F497D"/>
                <w:lang w:val="ro-RO"/>
              </w:rPr>
            </w:pPr>
          </w:p>
        </w:tc>
        <w:tc>
          <w:tcPr>
            <w:tcW w:w="7047" w:type="dxa"/>
          </w:tcPr>
          <w:p w14:paraId="56136FA0" w14:textId="77777777" w:rsidR="00723C03" w:rsidRPr="008E175D" w:rsidRDefault="00723C03" w:rsidP="004817B8">
            <w:pPr>
              <w:spacing w:before="0"/>
              <w:rPr>
                <w:color w:val="1F497D"/>
                <w:lang w:val="ro-RO"/>
              </w:rPr>
            </w:pPr>
            <w:r w:rsidRPr="008E175D">
              <w:rPr>
                <w:b/>
                <w:color w:val="1F497D"/>
                <w:lang w:val="ro-RO"/>
              </w:rPr>
              <w:t>Criteriile E3B: Dimensiunea operațională</w:t>
            </w:r>
          </w:p>
        </w:tc>
        <w:tc>
          <w:tcPr>
            <w:tcW w:w="4252" w:type="dxa"/>
          </w:tcPr>
          <w:p w14:paraId="03EC542D" w14:textId="77777777" w:rsidR="00723C03" w:rsidRPr="008E175D" w:rsidRDefault="00723C03" w:rsidP="004817B8">
            <w:pPr>
              <w:pStyle w:val="ResponsecategsChar"/>
              <w:tabs>
                <w:tab w:val="right" w:leader="dot" w:pos="4464"/>
              </w:tabs>
              <w:ind w:left="0" w:firstLine="0"/>
              <w:jc w:val="both"/>
              <w:rPr>
                <w:rFonts w:ascii="Calibri" w:hAnsi="Calibri" w:cs="Segoe UI"/>
                <w:color w:val="1F497D"/>
                <w:sz w:val="22"/>
                <w:szCs w:val="22"/>
                <w:lang w:val="ro-RO" w:eastAsia="en-US"/>
              </w:rPr>
            </w:pPr>
          </w:p>
        </w:tc>
        <w:tc>
          <w:tcPr>
            <w:tcW w:w="1134" w:type="dxa"/>
            <w:vAlign w:val="center"/>
          </w:tcPr>
          <w:p w14:paraId="42AE3BDF" w14:textId="4357372B" w:rsidR="00723C03" w:rsidRPr="008E175D" w:rsidRDefault="00723C03" w:rsidP="004817B8">
            <w:pPr>
              <w:pStyle w:val="ResponsecategsChar"/>
              <w:tabs>
                <w:tab w:val="right" w:leader="dot" w:pos="4464"/>
              </w:tabs>
              <w:ind w:left="0" w:firstLine="0"/>
              <w:jc w:val="both"/>
              <w:rPr>
                <w:rFonts w:ascii="Calibri" w:hAnsi="Calibri" w:cs="Segoe UI"/>
                <w:color w:val="1F497D"/>
                <w:sz w:val="22"/>
                <w:szCs w:val="22"/>
                <w:lang w:val="ro-RO" w:eastAsia="en-US"/>
              </w:rPr>
            </w:pPr>
            <w:r w:rsidRPr="008E175D">
              <w:rPr>
                <w:rFonts w:ascii="Calibri" w:hAnsi="Calibri" w:cs="Segoe UI"/>
                <w:color w:val="1F497D"/>
                <w:sz w:val="22"/>
                <w:szCs w:val="22"/>
                <w:lang w:val="ro-RO" w:eastAsia="en-US"/>
              </w:rPr>
              <w:t>Note de la 10 la 1</w:t>
            </w:r>
          </w:p>
        </w:tc>
      </w:tr>
      <w:tr w:rsidR="00723C03" w:rsidRPr="00726BA2" w14:paraId="6473B133" w14:textId="77777777" w:rsidTr="003255B3">
        <w:tc>
          <w:tcPr>
            <w:tcW w:w="495" w:type="dxa"/>
            <w:vAlign w:val="center"/>
          </w:tcPr>
          <w:p w14:paraId="575BE74D" w14:textId="77777777" w:rsidR="00723C03" w:rsidRPr="00C36377" w:rsidRDefault="00723C03" w:rsidP="004817B8">
            <w:pPr>
              <w:spacing w:before="0"/>
              <w:rPr>
                <w:color w:val="1F497D"/>
                <w:lang w:val="ro-RO"/>
              </w:rPr>
            </w:pPr>
            <w:r w:rsidRPr="00C36377">
              <w:rPr>
                <w:color w:val="1F497D"/>
                <w:lang w:val="ro-RO"/>
              </w:rPr>
              <w:t>10.</w:t>
            </w:r>
          </w:p>
        </w:tc>
        <w:tc>
          <w:tcPr>
            <w:tcW w:w="7047" w:type="dxa"/>
          </w:tcPr>
          <w:p w14:paraId="7BC55EFE" w14:textId="77777777" w:rsidR="00723C03" w:rsidRPr="00E62008" w:rsidRDefault="00723C03" w:rsidP="004817B8">
            <w:pPr>
              <w:spacing w:before="0"/>
              <w:rPr>
                <w:color w:val="1F497D"/>
                <w:lang w:val="ro-RO"/>
              </w:rPr>
            </w:pPr>
            <w:r w:rsidRPr="00E62008">
              <w:rPr>
                <w:color w:val="1F497D"/>
                <w:lang w:val="ro-RO"/>
              </w:rPr>
              <w:t xml:space="preserve">Evaluarea contribuției măsurilor SDL la temele  orizontale. </w:t>
            </w:r>
          </w:p>
          <w:p w14:paraId="5DDA374C" w14:textId="77777777" w:rsidR="00723C03" w:rsidRPr="008E175D" w:rsidRDefault="00723C03" w:rsidP="004817B8">
            <w:pPr>
              <w:spacing w:before="0"/>
              <w:rPr>
                <w:i/>
                <w:color w:val="1F497D"/>
                <w:lang w:val="ro-RO"/>
              </w:rPr>
            </w:pPr>
            <w:r w:rsidRPr="008E175D">
              <w:rPr>
                <w:i/>
                <w:color w:val="1F497D"/>
                <w:lang w:val="ro-RO"/>
              </w:rPr>
              <w:t>Temele orizontale includ dezvoltarea durabilă, egalitatea de șanse, non-discriminarea, egalitatea între femei și bărbați</w:t>
            </w:r>
          </w:p>
        </w:tc>
        <w:tc>
          <w:tcPr>
            <w:tcW w:w="4252" w:type="dxa"/>
          </w:tcPr>
          <w:p w14:paraId="0EBCAF84" w14:textId="77777777" w:rsidR="00723C03" w:rsidRPr="008E175D" w:rsidRDefault="00723C03" w:rsidP="004817B8">
            <w:pPr>
              <w:pStyle w:val="ResponsecategsChar"/>
              <w:tabs>
                <w:tab w:val="right" w:leader="dot" w:pos="4464"/>
              </w:tabs>
              <w:ind w:left="0" w:firstLine="0"/>
              <w:jc w:val="both"/>
              <w:rPr>
                <w:rFonts w:ascii="Calibri" w:hAnsi="Calibri" w:cs="Segoe UI"/>
                <w:color w:val="1F497D"/>
                <w:sz w:val="22"/>
                <w:szCs w:val="22"/>
                <w:lang w:val="ro-RO" w:eastAsia="en-US"/>
              </w:rPr>
            </w:pPr>
          </w:p>
        </w:tc>
        <w:tc>
          <w:tcPr>
            <w:tcW w:w="1134" w:type="dxa"/>
            <w:vAlign w:val="center"/>
          </w:tcPr>
          <w:p w14:paraId="178856B9" w14:textId="1C65F6E0" w:rsidR="00723C03" w:rsidRPr="008E175D" w:rsidRDefault="00723C03" w:rsidP="004817B8">
            <w:pPr>
              <w:pStyle w:val="ResponsecategsChar"/>
              <w:tabs>
                <w:tab w:val="right" w:leader="dot" w:pos="4464"/>
              </w:tabs>
              <w:ind w:left="0" w:firstLine="0"/>
              <w:jc w:val="both"/>
              <w:rPr>
                <w:rFonts w:ascii="Calibri" w:hAnsi="Calibri" w:cs="Segoe UI"/>
                <w:color w:val="1F497D"/>
                <w:sz w:val="22"/>
                <w:szCs w:val="22"/>
                <w:lang w:val="ro-RO" w:eastAsia="en-US"/>
              </w:rPr>
            </w:pPr>
          </w:p>
        </w:tc>
      </w:tr>
      <w:tr w:rsidR="00723C03" w:rsidRPr="00C36377" w14:paraId="027841AD" w14:textId="77777777" w:rsidTr="003255B3">
        <w:tc>
          <w:tcPr>
            <w:tcW w:w="495" w:type="dxa"/>
            <w:vAlign w:val="center"/>
          </w:tcPr>
          <w:p w14:paraId="4561E1FF" w14:textId="77777777" w:rsidR="00723C03" w:rsidRPr="00C36377" w:rsidRDefault="00723C03" w:rsidP="004817B8">
            <w:pPr>
              <w:spacing w:before="0"/>
              <w:rPr>
                <w:color w:val="1F497D"/>
                <w:lang w:val="ro-RO"/>
              </w:rPr>
            </w:pPr>
            <w:r w:rsidRPr="00C36377">
              <w:rPr>
                <w:color w:val="1F497D"/>
                <w:lang w:val="ro-RO"/>
              </w:rPr>
              <w:t xml:space="preserve">11. </w:t>
            </w:r>
          </w:p>
        </w:tc>
        <w:tc>
          <w:tcPr>
            <w:tcW w:w="7047" w:type="dxa"/>
          </w:tcPr>
          <w:p w14:paraId="5727BFC3" w14:textId="77777777" w:rsidR="00723C03" w:rsidRPr="00C36377" w:rsidRDefault="00723C03" w:rsidP="004817B8">
            <w:pPr>
              <w:spacing w:before="0"/>
              <w:rPr>
                <w:color w:val="1F497D"/>
                <w:lang w:val="ro-RO"/>
              </w:rPr>
            </w:pPr>
            <w:r w:rsidRPr="006A6DED">
              <w:rPr>
                <w:color w:val="1F497D"/>
                <w:lang w:val="ro-RO"/>
              </w:rPr>
              <w:t>Promovarea metodelor inovative de implicare activă a membrilor comunită</w:t>
            </w:r>
            <w:r w:rsidRPr="00C36377">
              <w:rPr>
                <w:color w:val="1F497D"/>
                <w:lang w:val="ro-RO"/>
              </w:rPr>
              <w:t>ț</w:t>
            </w:r>
            <w:r w:rsidRPr="006A6DED">
              <w:rPr>
                <w:color w:val="1F497D"/>
                <w:lang w:val="ro-RO"/>
              </w:rPr>
              <w:t>ii</w:t>
            </w:r>
          </w:p>
        </w:tc>
        <w:tc>
          <w:tcPr>
            <w:tcW w:w="4252" w:type="dxa"/>
          </w:tcPr>
          <w:p w14:paraId="3B4D4390" w14:textId="77777777" w:rsidR="00723C03" w:rsidRPr="00E62008" w:rsidRDefault="00723C03" w:rsidP="004817B8">
            <w:pPr>
              <w:pStyle w:val="ResponsecategsChar"/>
              <w:tabs>
                <w:tab w:val="right" w:leader="dot" w:pos="4464"/>
              </w:tabs>
              <w:ind w:left="0" w:firstLine="0"/>
              <w:jc w:val="both"/>
              <w:rPr>
                <w:rFonts w:ascii="Calibri" w:hAnsi="Calibri" w:cs="Segoe UI"/>
                <w:color w:val="1F497D"/>
                <w:sz w:val="22"/>
                <w:szCs w:val="22"/>
                <w:lang w:val="ro-RO" w:eastAsia="en-US"/>
              </w:rPr>
            </w:pPr>
          </w:p>
        </w:tc>
        <w:tc>
          <w:tcPr>
            <w:tcW w:w="1134" w:type="dxa"/>
            <w:vAlign w:val="center"/>
          </w:tcPr>
          <w:p w14:paraId="2AF48AA9" w14:textId="77A62102" w:rsidR="00723C03" w:rsidRPr="00E62008" w:rsidRDefault="00723C03" w:rsidP="004817B8">
            <w:pPr>
              <w:pStyle w:val="ResponsecategsChar"/>
              <w:tabs>
                <w:tab w:val="right" w:leader="dot" w:pos="4464"/>
              </w:tabs>
              <w:ind w:left="0" w:firstLine="0"/>
              <w:jc w:val="both"/>
              <w:rPr>
                <w:rFonts w:ascii="Calibri" w:hAnsi="Calibri" w:cs="Segoe UI"/>
                <w:color w:val="1F497D"/>
                <w:sz w:val="22"/>
                <w:szCs w:val="22"/>
                <w:lang w:val="ro-RO" w:eastAsia="en-US"/>
              </w:rPr>
            </w:pPr>
          </w:p>
        </w:tc>
      </w:tr>
      <w:tr w:rsidR="00723C03" w:rsidRPr="00726BA2" w14:paraId="2CDCE029" w14:textId="77777777" w:rsidTr="003255B3">
        <w:tc>
          <w:tcPr>
            <w:tcW w:w="495" w:type="dxa"/>
            <w:vAlign w:val="center"/>
          </w:tcPr>
          <w:p w14:paraId="5A7C39E0" w14:textId="4A139995" w:rsidR="00723C03" w:rsidRPr="00C45D33" w:rsidRDefault="00723C03" w:rsidP="004817B8">
            <w:pPr>
              <w:spacing w:before="0"/>
              <w:rPr>
                <w:color w:val="1F497D" w:themeColor="text2"/>
                <w:lang w:val="ro-RO"/>
              </w:rPr>
            </w:pPr>
            <w:r w:rsidRPr="00C45D33">
              <w:rPr>
                <w:color w:val="1F497D" w:themeColor="text2"/>
                <w:lang w:val="ro-RO"/>
              </w:rPr>
              <w:lastRenderedPageBreak/>
              <w:t>12.</w:t>
            </w:r>
          </w:p>
        </w:tc>
        <w:tc>
          <w:tcPr>
            <w:tcW w:w="7047" w:type="dxa"/>
          </w:tcPr>
          <w:p w14:paraId="6AC530C6" w14:textId="77777777" w:rsidR="00723C03" w:rsidRPr="00C45D33" w:rsidRDefault="00723C03" w:rsidP="004817B8">
            <w:pPr>
              <w:spacing w:before="0"/>
              <w:rPr>
                <w:rFonts w:asciiTheme="minorHAnsi" w:hAnsiTheme="minorHAnsi"/>
                <w:color w:val="1F497D" w:themeColor="text2"/>
                <w:lang w:val="ro-RO"/>
              </w:rPr>
            </w:pPr>
            <w:r w:rsidRPr="00C45D33">
              <w:rPr>
                <w:rFonts w:asciiTheme="minorHAnsi" w:hAnsiTheme="minorHAnsi"/>
                <w:color w:val="1F497D" w:themeColor="text2"/>
                <w:lang w:val="ro-RO"/>
              </w:rPr>
              <w:t xml:space="preserve">Evaluarea </w:t>
            </w:r>
            <w:r w:rsidRPr="00C45D33">
              <w:rPr>
                <w:rFonts w:asciiTheme="minorHAnsi" w:hAnsiTheme="minorHAnsi"/>
                <w:b/>
                <w:color w:val="1F497D" w:themeColor="text2"/>
                <w:lang w:val="ro-RO"/>
              </w:rPr>
              <w:t>listei indicative de intervenții aferente SDL</w:t>
            </w:r>
            <w:r w:rsidRPr="00C45D33">
              <w:rPr>
                <w:rFonts w:asciiTheme="minorHAnsi" w:hAnsiTheme="minorHAnsi"/>
                <w:color w:val="1F497D" w:themeColor="text2"/>
                <w:lang w:val="ro-RO"/>
              </w:rPr>
              <w:t xml:space="preserve"> pe baza următoarelor criterii:</w:t>
            </w:r>
          </w:p>
          <w:p w14:paraId="29ED0A13" w14:textId="3DED0A83" w:rsidR="00723C03" w:rsidRPr="00C45D33" w:rsidRDefault="00634AFE" w:rsidP="00C45D33">
            <w:pPr>
              <w:pStyle w:val="Listparagraf"/>
              <w:numPr>
                <w:ilvl w:val="0"/>
                <w:numId w:val="47"/>
              </w:numPr>
              <w:spacing w:before="0" w:after="120"/>
              <w:ind w:left="714" w:right="72" w:hanging="357"/>
              <w:contextualSpacing w:val="0"/>
              <w:rPr>
                <w:rFonts w:asciiTheme="minorHAnsi" w:hAnsiTheme="minorHAnsi"/>
                <w:color w:val="1F497D" w:themeColor="text2"/>
                <w:lang w:val="ro-RO"/>
              </w:rPr>
            </w:pPr>
            <w:r>
              <w:rPr>
                <w:rFonts w:asciiTheme="minorHAnsi" w:hAnsiTheme="minorHAnsi"/>
                <w:color w:val="1F497D" w:themeColor="text2"/>
                <w:lang w:val="ro-RO"/>
              </w:rPr>
              <w:t>I</w:t>
            </w:r>
            <w:r w:rsidR="001A02B8" w:rsidRPr="00C45D33">
              <w:rPr>
                <w:rFonts w:asciiTheme="minorHAnsi" w:hAnsiTheme="minorHAnsi"/>
                <w:color w:val="1F497D" w:themeColor="text2"/>
                <w:lang w:val="ro-RO"/>
              </w:rPr>
              <w:t xml:space="preserve">ntervențiile </w:t>
            </w:r>
            <w:r w:rsidR="00723C03" w:rsidRPr="00C45D33">
              <w:rPr>
                <w:rFonts w:asciiTheme="minorHAnsi" w:hAnsiTheme="minorHAnsi"/>
                <w:color w:val="1F497D" w:themeColor="text2"/>
                <w:lang w:val="ro-RO"/>
              </w:rPr>
              <w:t>răspund nevoilor de dezvoltare identificate</w:t>
            </w:r>
          </w:p>
          <w:p w14:paraId="05A85558" w14:textId="5E1AF196" w:rsidR="00723C03" w:rsidRPr="00C45D33" w:rsidRDefault="00634AFE" w:rsidP="00C45D33">
            <w:pPr>
              <w:pStyle w:val="Listparagraf"/>
              <w:numPr>
                <w:ilvl w:val="0"/>
                <w:numId w:val="47"/>
              </w:numPr>
              <w:spacing w:before="0" w:after="120"/>
              <w:ind w:left="714" w:right="72" w:hanging="357"/>
              <w:contextualSpacing w:val="0"/>
              <w:rPr>
                <w:rFonts w:asciiTheme="minorHAnsi" w:hAnsiTheme="minorHAnsi"/>
                <w:color w:val="1F497D" w:themeColor="text2"/>
                <w:lang w:val="ro-RO"/>
              </w:rPr>
            </w:pPr>
            <w:r>
              <w:rPr>
                <w:rFonts w:asciiTheme="minorHAnsi" w:hAnsiTheme="minorHAnsi"/>
                <w:color w:val="1F497D" w:themeColor="text2"/>
                <w:lang w:val="ro-RO"/>
              </w:rPr>
              <w:t>S</w:t>
            </w:r>
            <w:r w:rsidR="00723C03" w:rsidRPr="00C45D33">
              <w:rPr>
                <w:rFonts w:asciiTheme="minorHAnsi" w:hAnsiTheme="minorHAnsi"/>
                <w:color w:val="1F497D" w:themeColor="text2"/>
                <w:lang w:val="ro-RO"/>
              </w:rPr>
              <w:t xml:space="preserve">e asigură complementaritatea  </w:t>
            </w:r>
            <w:r w:rsidR="00760627" w:rsidRPr="00C45D33">
              <w:rPr>
                <w:rFonts w:asciiTheme="minorHAnsi" w:hAnsiTheme="minorHAnsi"/>
                <w:color w:val="1F497D" w:themeColor="text2"/>
                <w:lang w:val="ro-RO"/>
              </w:rPr>
              <w:t xml:space="preserve">intervențiilor </w:t>
            </w:r>
            <w:r w:rsidR="00723C03" w:rsidRPr="00C45D33">
              <w:rPr>
                <w:rFonts w:asciiTheme="minorHAnsi" w:hAnsiTheme="minorHAnsi"/>
                <w:color w:val="1F497D" w:themeColor="text2"/>
                <w:lang w:val="ro-RO"/>
              </w:rPr>
              <w:t xml:space="preserve">soft/hard </w:t>
            </w:r>
          </w:p>
          <w:p w14:paraId="25DECDAA" w14:textId="1E3AADF3" w:rsidR="00723C03" w:rsidRPr="00C45D33" w:rsidRDefault="00723C03" w:rsidP="00C45D33">
            <w:pPr>
              <w:pStyle w:val="Listparagraf"/>
              <w:numPr>
                <w:ilvl w:val="0"/>
                <w:numId w:val="47"/>
              </w:numPr>
              <w:spacing w:before="0" w:after="120"/>
              <w:ind w:left="714" w:right="72" w:hanging="357"/>
              <w:contextualSpacing w:val="0"/>
              <w:rPr>
                <w:rFonts w:asciiTheme="minorHAnsi" w:hAnsiTheme="minorHAnsi"/>
                <w:color w:val="1F497D" w:themeColor="text2"/>
                <w:lang w:val="ro-RO"/>
              </w:rPr>
            </w:pPr>
            <w:r w:rsidRPr="00C45D33">
              <w:rPr>
                <w:rFonts w:asciiTheme="minorHAnsi" w:hAnsiTheme="minorHAnsi"/>
                <w:color w:val="1F497D" w:themeColor="text2"/>
                <w:lang w:val="ro-RO"/>
              </w:rPr>
              <w:t xml:space="preserve">Intervențiile POR/POCU propuse în cadrul listei indicative se încadrează în domeniile eligibile ale celor 2 programe, așa cum sunt enunțate în Modelul Cadru de SDL (cap. 6.3) </w:t>
            </w:r>
          </w:p>
          <w:p w14:paraId="202B3269" w14:textId="77777777" w:rsidR="00760627" w:rsidRPr="00C45D33" w:rsidRDefault="00760627" w:rsidP="00C45D33">
            <w:pPr>
              <w:pStyle w:val="Listparagraf"/>
              <w:numPr>
                <w:ilvl w:val="0"/>
                <w:numId w:val="47"/>
              </w:numPr>
              <w:spacing w:after="120"/>
              <w:ind w:left="714" w:hanging="357"/>
              <w:contextualSpacing w:val="0"/>
              <w:rPr>
                <w:rFonts w:asciiTheme="minorHAnsi" w:hAnsiTheme="minorHAnsi"/>
                <w:color w:val="1F497D" w:themeColor="text2"/>
                <w:lang w:val="ro-RO"/>
              </w:rPr>
            </w:pPr>
            <w:r w:rsidRPr="00C45D33">
              <w:rPr>
                <w:rFonts w:asciiTheme="minorHAnsi" w:hAnsiTheme="minorHAnsi"/>
                <w:color w:val="1F497D" w:themeColor="text2"/>
                <w:lang w:val="ro-RO"/>
              </w:rPr>
              <w:t>Intervențiile SDL finanțate din alte surse sunt complementare celor prevăzute pentru finanțare POR/POCU ;</w:t>
            </w:r>
          </w:p>
          <w:p w14:paraId="20F5385E" w14:textId="0D7CD630" w:rsidR="00760627" w:rsidRPr="00C45D33" w:rsidRDefault="00625F61" w:rsidP="00C45D33">
            <w:pPr>
              <w:pStyle w:val="Listparagraf"/>
              <w:numPr>
                <w:ilvl w:val="0"/>
                <w:numId w:val="47"/>
              </w:numPr>
              <w:spacing w:before="0" w:after="120"/>
              <w:ind w:left="714" w:right="72" w:hanging="357"/>
              <w:contextualSpacing w:val="0"/>
              <w:rPr>
                <w:rFonts w:asciiTheme="minorHAnsi" w:hAnsiTheme="minorHAnsi"/>
                <w:color w:val="1F497D" w:themeColor="text2"/>
                <w:lang w:val="ro-RO"/>
              </w:rPr>
            </w:pPr>
            <w:r w:rsidRPr="00C45D33">
              <w:rPr>
                <w:rFonts w:asciiTheme="minorHAnsi" w:hAnsiTheme="minorHAnsi"/>
                <w:color w:val="1F497D" w:themeColor="text2"/>
                <w:lang w:val="ro-RO"/>
              </w:rPr>
              <w:t>Intervențiile</w:t>
            </w:r>
            <w:r w:rsidR="00760627" w:rsidRPr="00C45D33">
              <w:rPr>
                <w:rFonts w:asciiTheme="minorHAnsi" w:hAnsiTheme="minorHAnsi"/>
                <w:color w:val="1F497D" w:themeColor="text2"/>
                <w:lang w:val="ro-RO"/>
              </w:rPr>
              <w:t xml:space="preserve"> FEDR din cadrul SDL vizează cel puțin două din tipurile de acțiuni finanțabile prin POR </w:t>
            </w:r>
          </w:p>
          <w:p w14:paraId="7A802BF6" w14:textId="77777777" w:rsidR="00760627" w:rsidRPr="00C45D33" w:rsidRDefault="00760627" w:rsidP="00C45D33">
            <w:pPr>
              <w:pStyle w:val="Listparagraf"/>
              <w:numPr>
                <w:ilvl w:val="0"/>
                <w:numId w:val="47"/>
              </w:numPr>
              <w:spacing w:before="0" w:after="120"/>
              <w:ind w:left="714" w:right="72" w:hanging="357"/>
              <w:contextualSpacing w:val="0"/>
              <w:rPr>
                <w:rFonts w:asciiTheme="minorHAnsi" w:hAnsiTheme="minorHAnsi"/>
                <w:color w:val="1F497D" w:themeColor="text2"/>
                <w:lang w:val="ro-RO"/>
              </w:rPr>
            </w:pPr>
            <w:r w:rsidRPr="00C45D33">
              <w:rPr>
                <w:rFonts w:asciiTheme="minorHAnsi" w:hAnsiTheme="minorHAnsi"/>
                <w:color w:val="1F497D" w:themeColor="text2"/>
                <w:lang w:val="ro-RO"/>
              </w:rPr>
              <w:t>Sprijinul FEDR pentru utilități publice și infrastructură rutieră (străzi urbane) nu depășește 30% din valoarea totală FEDR a pachetului integrat de proiecte care răspund nevoilor comunităților marginalizate.</w:t>
            </w:r>
          </w:p>
          <w:p w14:paraId="222376F4" w14:textId="77777777" w:rsidR="00760627" w:rsidRPr="00C45D33" w:rsidRDefault="00760627" w:rsidP="00C45D33">
            <w:pPr>
              <w:pStyle w:val="Listparagraf"/>
              <w:numPr>
                <w:ilvl w:val="0"/>
                <w:numId w:val="47"/>
              </w:numPr>
              <w:spacing w:after="120"/>
              <w:ind w:left="714" w:hanging="357"/>
              <w:contextualSpacing w:val="0"/>
              <w:rPr>
                <w:rFonts w:asciiTheme="minorHAnsi" w:hAnsiTheme="minorHAnsi"/>
                <w:color w:val="1F497D" w:themeColor="text2"/>
                <w:lang w:val="ro-RO"/>
              </w:rPr>
            </w:pPr>
            <w:r w:rsidRPr="00C45D33">
              <w:rPr>
                <w:rFonts w:asciiTheme="minorHAnsi" w:hAnsiTheme="minorHAnsi"/>
                <w:color w:val="1F497D" w:themeColor="text2"/>
                <w:lang w:val="ro-RO"/>
              </w:rPr>
              <w:t>Intervențiile FSE vizează acțiuni integrate (pachete integrate de măsuri în funcție de  nevoile grupurilor țintă vizate), în sensul abordării a cel puțin două domenii de intervenție (educație, ocupare, servicii sociale, asistență socială, combaterea discriminării etc.);</w:t>
            </w:r>
          </w:p>
          <w:p w14:paraId="5C81CC25" w14:textId="40039D5B" w:rsidR="00274AD2" w:rsidRPr="00274AD2" w:rsidRDefault="00274AD2" w:rsidP="00274AD2">
            <w:pPr>
              <w:pStyle w:val="Listparagraf"/>
              <w:numPr>
                <w:ilvl w:val="0"/>
                <w:numId w:val="47"/>
              </w:numPr>
              <w:spacing w:after="120"/>
              <w:ind w:left="714" w:hanging="357"/>
              <w:contextualSpacing w:val="0"/>
              <w:rPr>
                <w:rFonts w:asciiTheme="minorHAnsi" w:hAnsiTheme="minorHAnsi"/>
                <w:color w:val="1F497D" w:themeColor="text2"/>
                <w:lang w:val="ro-RO"/>
              </w:rPr>
            </w:pPr>
            <w:r w:rsidRPr="00274AD2">
              <w:rPr>
                <w:rFonts w:asciiTheme="minorHAnsi" w:hAnsiTheme="minorHAnsi"/>
                <w:color w:val="1F497D" w:themeColor="text2"/>
                <w:lang w:val="ro-RO"/>
              </w:rPr>
              <w:t xml:space="preserve">Pentru intervențiile finanțate din FSE, minimum 50% din grupul </w:t>
            </w:r>
            <w:r w:rsidRPr="00274AD2">
              <w:rPr>
                <w:rFonts w:asciiTheme="minorHAnsi" w:hAnsiTheme="minorHAnsi"/>
                <w:color w:val="1F497D" w:themeColor="text2"/>
                <w:lang w:val="ro-RO"/>
              </w:rPr>
              <w:t>țintă</w:t>
            </w:r>
            <w:r w:rsidRPr="00274AD2">
              <w:rPr>
                <w:rFonts w:asciiTheme="minorHAnsi" w:hAnsiTheme="minorHAnsi"/>
                <w:color w:val="1F497D" w:themeColor="text2"/>
                <w:lang w:val="ro-RO"/>
              </w:rPr>
              <w:t xml:space="preserve"> (persoanele care </w:t>
            </w:r>
            <w:r w:rsidRPr="00274AD2">
              <w:rPr>
                <w:rFonts w:asciiTheme="minorHAnsi" w:hAnsiTheme="minorHAnsi"/>
                <w:color w:val="1F497D" w:themeColor="text2"/>
                <w:lang w:val="ro-RO"/>
              </w:rPr>
              <w:t>beneficiază</w:t>
            </w:r>
            <w:r w:rsidRPr="00274AD2">
              <w:rPr>
                <w:rFonts w:asciiTheme="minorHAnsi" w:hAnsiTheme="minorHAnsi"/>
                <w:color w:val="1F497D" w:themeColor="text2"/>
                <w:lang w:val="ro-RO"/>
              </w:rPr>
              <w:t xml:space="preserve"> de servicii integrate) vor beneficia de măsuri de ocupare (ex. ucenicie, stagii, subvenționarea locurilor de muncă, formare profesională, antreprenoriat etc.)</w:t>
            </w:r>
          </w:p>
          <w:p w14:paraId="3F8E83D0" w14:textId="40452B31" w:rsidR="00760627" w:rsidRPr="00634AFE" w:rsidRDefault="00634AFE" w:rsidP="00634AFE">
            <w:pPr>
              <w:pStyle w:val="Listparagraf"/>
              <w:numPr>
                <w:ilvl w:val="0"/>
                <w:numId w:val="47"/>
              </w:numPr>
              <w:spacing w:after="120"/>
              <w:ind w:left="714" w:hanging="357"/>
              <w:contextualSpacing w:val="0"/>
              <w:rPr>
                <w:rFonts w:asciiTheme="minorHAnsi" w:hAnsiTheme="minorHAnsi"/>
                <w:color w:val="1F497D" w:themeColor="text2"/>
                <w:lang w:val="ro-RO"/>
              </w:rPr>
            </w:pPr>
            <w:r w:rsidRPr="00634AFE">
              <w:rPr>
                <w:rFonts w:asciiTheme="minorHAnsi" w:hAnsiTheme="minorHAnsi"/>
                <w:color w:val="1F497D" w:themeColor="text2"/>
                <w:lang w:val="ro-RO"/>
              </w:rPr>
              <w:t>S</w:t>
            </w:r>
            <w:r w:rsidR="00760627" w:rsidRPr="00634AFE">
              <w:rPr>
                <w:rFonts w:asciiTheme="minorHAnsi" w:hAnsiTheme="minorHAnsi"/>
                <w:color w:val="1F497D" w:themeColor="text2"/>
                <w:lang w:val="ro-RO"/>
              </w:rPr>
              <w:t>unt asigurate mecanisme prin care GAL-ul va crește șansele de sustenabilitate a intervențiilor propuse în lista indicativă.</w:t>
            </w:r>
          </w:p>
          <w:p w14:paraId="1BEA6215" w14:textId="28EE439A" w:rsidR="00723C03" w:rsidRPr="00634AFE" w:rsidRDefault="00723C03" w:rsidP="00634AFE">
            <w:pPr>
              <w:spacing w:after="120"/>
              <w:rPr>
                <w:rFonts w:asciiTheme="minorHAnsi" w:hAnsiTheme="minorHAnsi"/>
                <w:color w:val="1F497D" w:themeColor="text2"/>
                <w:lang w:val="ro-RO"/>
              </w:rPr>
            </w:pPr>
            <w:bookmarkStart w:id="10" w:name="_GoBack"/>
            <w:bookmarkEnd w:id="10"/>
          </w:p>
          <w:p w14:paraId="60CADD8D" w14:textId="38BBF31C" w:rsidR="00760627" w:rsidRPr="00C45D33" w:rsidRDefault="00760627" w:rsidP="006A6DED">
            <w:pPr>
              <w:spacing w:before="0"/>
              <w:ind w:right="72"/>
              <w:rPr>
                <w:rFonts w:asciiTheme="minorHAnsi" w:hAnsiTheme="minorHAnsi"/>
                <w:color w:val="1F497D" w:themeColor="text2"/>
                <w:lang w:val="ro-RO"/>
              </w:rPr>
            </w:pPr>
          </w:p>
        </w:tc>
        <w:tc>
          <w:tcPr>
            <w:tcW w:w="4252" w:type="dxa"/>
          </w:tcPr>
          <w:p w14:paraId="02C19FFA" w14:textId="41FC4A86" w:rsidR="00CC2F49" w:rsidRPr="00634AFE" w:rsidRDefault="00CC2F49" w:rsidP="00634AFE">
            <w:pPr>
              <w:pStyle w:val="ResponsecategsChar"/>
              <w:numPr>
                <w:ilvl w:val="1"/>
                <w:numId w:val="50"/>
              </w:numPr>
              <w:tabs>
                <w:tab w:val="right" w:leader="dot" w:pos="4464"/>
              </w:tabs>
              <w:ind w:left="376"/>
              <w:jc w:val="both"/>
              <w:rPr>
                <w:rFonts w:asciiTheme="minorHAnsi" w:hAnsiTheme="minorHAnsi"/>
                <w:color w:val="1F497D" w:themeColor="text2"/>
                <w:sz w:val="22"/>
                <w:szCs w:val="22"/>
                <w:lang w:val="ro-RO"/>
              </w:rPr>
            </w:pPr>
            <w:r w:rsidRPr="00C45D33">
              <w:rPr>
                <w:rFonts w:asciiTheme="minorHAnsi" w:hAnsiTheme="minorHAnsi"/>
                <w:color w:val="1F497D" w:themeColor="text2"/>
                <w:sz w:val="22"/>
                <w:szCs w:val="22"/>
                <w:lang w:val="ro-RO"/>
              </w:rPr>
              <w:t xml:space="preserve">Se verifică </w:t>
            </w:r>
            <w:r w:rsidRPr="00634AFE">
              <w:rPr>
                <w:rFonts w:asciiTheme="minorHAnsi" w:hAnsiTheme="minorHAnsi"/>
                <w:color w:val="1F497D" w:themeColor="text2"/>
                <w:sz w:val="22"/>
                <w:szCs w:val="22"/>
                <w:lang w:val="ro-RO"/>
              </w:rPr>
              <w:t>pachetul de fișe aferente listei indicative de intervenții</w:t>
            </w:r>
            <w:r w:rsidR="009E2355" w:rsidRPr="00634AFE">
              <w:rPr>
                <w:rFonts w:asciiTheme="minorHAnsi" w:hAnsiTheme="minorHAnsi"/>
                <w:color w:val="1F497D" w:themeColor="text2"/>
                <w:sz w:val="22"/>
                <w:szCs w:val="22"/>
                <w:lang w:val="ro-RO"/>
              </w:rPr>
              <w:t xml:space="preserve"> (Anexa </w:t>
            </w:r>
            <w:r w:rsidR="003451D9" w:rsidRPr="00C45D33">
              <w:rPr>
                <w:rFonts w:asciiTheme="minorHAnsi" w:hAnsiTheme="minorHAnsi"/>
                <w:color w:val="1F497D" w:themeColor="text2"/>
                <w:sz w:val="22"/>
                <w:szCs w:val="22"/>
                <w:lang w:val="ro-RO"/>
              </w:rPr>
              <w:t xml:space="preserve">, conform Document suport K. </w:t>
            </w:r>
            <w:r w:rsidR="003451D9" w:rsidRPr="003255B3">
              <w:rPr>
                <w:rFonts w:asciiTheme="minorHAnsi" w:hAnsiTheme="minorHAnsi"/>
                <w:color w:val="1F497D" w:themeColor="text2"/>
                <w:sz w:val="22"/>
                <w:szCs w:val="22"/>
                <w:lang w:val="ro-RO"/>
              </w:rPr>
              <w:t>Fişa pentru intervențiile din lista indicativă</w:t>
            </w:r>
            <w:r w:rsidRPr="00634AFE">
              <w:rPr>
                <w:rFonts w:asciiTheme="minorHAnsi" w:hAnsiTheme="minorHAnsi"/>
                <w:color w:val="1F497D" w:themeColor="text2"/>
                <w:sz w:val="22"/>
                <w:szCs w:val="22"/>
                <w:lang w:val="ro-RO"/>
              </w:rPr>
              <w:t>:</w:t>
            </w:r>
          </w:p>
          <w:p w14:paraId="6BD91F79" w14:textId="77777777" w:rsidR="003255B3" w:rsidRDefault="003255B3" w:rsidP="003255B3">
            <w:pPr>
              <w:pStyle w:val="ResponsecategsChar"/>
              <w:tabs>
                <w:tab w:val="right" w:leader="dot" w:pos="4464"/>
              </w:tabs>
              <w:ind w:left="376" w:firstLine="0"/>
              <w:jc w:val="both"/>
              <w:rPr>
                <w:rFonts w:asciiTheme="minorHAnsi" w:hAnsiTheme="minorHAnsi"/>
                <w:color w:val="1F497D" w:themeColor="text2"/>
                <w:sz w:val="22"/>
                <w:szCs w:val="22"/>
                <w:lang w:val="ro-RO"/>
              </w:rPr>
            </w:pPr>
            <w:r>
              <w:rPr>
                <w:rFonts w:asciiTheme="minorHAnsi" w:hAnsiTheme="minorHAnsi"/>
                <w:color w:val="1F497D" w:themeColor="text2"/>
                <w:sz w:val="22"/>
                <w:szCs w:val="22"/>
                <w:lang w:val="ro-RO"/>
              </w:rPr>
              <w:t xml:space="preserve"> - </w:t>
            </w:r>
            <w:r w:rsidR="00CC2F49" w:rsidRPr="00C45D33">
              <w:rPr>
                <w:rFonts w:asciiTheme="minorHAnsi" w:hAnsiTheme="minorHAnsi"/>
                <w:color w:val="1F497D" w:themeColor="text2"/>
                <w:sz w:val="22"/>
                <w:szCs w:val="22"/>
                <w:lang w:val="ro-RO"/>
              </w:rPr>
              <w:t xml:space="preserve">se urmărește corelarea </w:t>
            </w:r>
            <w:r w:rsidR="00760627" w:rsidRPr="00C45D33">
              <w:rPr>
                <w:rFonts w:asciiTheme="minorHAnsi" w:hAnsiTheme="minorHAnsi"/>
                <w:color w:val="1F497D" w:themeColor="text2"/>
                <w:sz w:val="22"/>
                <w:szCs w:val="22"/>
                <w:lang w:val="ro-RO"/>
              </w:rPr>
              <w:t>informațiilor</w:t>
            </w:r>
            <w:r w:rsidR="00CC2F49" w:rsidRPr="00C45D33">
              <w:rPr>
                <w:rFonts w:asciiTheme="minorHAnsi" w:hAnsiTheme="minorHAnsi"/>
                <w:color w:val="1F497D" w:themeColor="text2"/>
                <w:sz w:val="22"/>
                <w:szCs w:val="22"/>
                <w:lang w:val="ro-RO"/>
              </w:rPr>
              <w:t xml:space="preserve"> </w:t>
            </w:r>
            <w:r w:rsidR="00AE0BF5" w:rsidRPr="00C45D33">
              <w:rPr>
                <w:rFonts w:asciiTheme="minorHAnsi" w:hAnsiTheme="minorHAnsi"/>
                <w:color w:val="1F497D" w:themeColor="text2"/>
                <w:sz w:val="22"/>
                <w:szCs w:val="22"/>
                <w:lang w:val="ro-RO"/>
              </w:rPr>
              <w:t>evaluate la criteriul 3</w:t>
            </w:r>
          </w:p>
          <w:p w14:paraId="0D1A880F" w14:textId="039962B1" w:rsidR="00AE0BF5" w:rsidRPr="00C45D33" w:rsidRDefault="00AE0BF5" w:rsidP="003255B3">
            <w:pPr>
              <w:pStyle w:val="ResponsecategsChar"/>
              <w:numPr>
                <w:ilvl w:val="1"/>
                <w:numId w:val="50"/>
              </w:numPr>
              <w:tabs>
                <w:tab w:val="right" w:leader="dot" w:pos="4464"/>
              </w:tabs>
              <w:ind w:left="376"/>
              <w:jc w:val="both"/>
              <w:rPr>
                <w:rFonts w:asciiTheme="minorHAnsi" w:hAnsiTheme="minorHAnsi"/>
                <w:color w:val="1F497D" w:themeColor="text2"/>
                <w:sz w:val="22"/>
                <w:szCs w:val="22"/>
                <w:lang w:val="ro-RO"/>
              </w:rPr>
            </w:pPr>
            <w:r w:rsidRPr="00C45D33">
              <w:rPr>
                <w:rFonts w:asciiTheme="minorHAnsi" w:hAnsiTheme="minorHAnsi"/>
                <w:color w:val="1F497D" w:themeColor="text2"/>
                <w:sz w:val="22"/>
                <w:szCs w:val="22"/>
                <w:lang w:val="ro-RO"/>
              </w:rPr>
              <w:t>Tabel 7 – Model Cadru SDL</w:t>
            </w:r>
            <w:r w:rsidR="003255B3">
              <w:rPr>
                <w:rFonts w:asciiTheme="minorHAnsi" w:hAnsiTheme="minorHAnsi"/>
                <w:color w:val="1F497D" w:themeColor="text2"/>
                <w:sz w:val="22"/>
                <w:szCs w:val="22"/>
                <w:lang w:val="ro-RO"/>
              </w:rPr>
              <w:t>)</w:t>
            </w:r>
          </w:p>
          <w:p w14:paraId="59737344" w14:textId="739D504D" w:rsidR="00760627" w:rsidRPr="00C45D33" w:rsidRDefault="00AE0BF5" w:rsidP="00634AFE">
            <w:pPr>
              <w:pStyle w:val="ResponsecategsChar"/>
              <w:numPr>
                <w:ilvl w:val="1"/>
                <w:numId w:val="50"/>
              </w:numPr>
              <w:tabs>
                <w:tab w:val="right" w:leader="dot" w:pos="4464"/>
              </w:tabs>
              <w:ind w:left="376"/>
              <w:jc w:val="both"/>
              <w:rPr>
                <w:rFonts w:asciiTheme="minorHAnsi" w:hAnsiTheme="minorHAnsi"/>
                <w:color w:val="1F497D" w:themeColor="text2"/>
                <w:sz w:val="22"/>
                <w:szCs w:val="22"/>
                <w:lang w:val="ro-RO"/>
              </w:rPr>
            </w:pPr>
            <w:r w:rsidRPr="00C45D33">
              <w:rPr>
                <w:rFonts w:asciiTheme="minorHAnsi" w:hAnsiTheme="minorHAnsi"/>
                <w:color w:val="1F497D" w:themeColor="text2"/>
                <w:sz w:val="22"/>
                <w:szCs w:val="22"/>
                <w:lang w:val="ro-RO"/>
              </w:rPr>
              <w:t xml:space="preserve">În situația în care, la nivelul bugetului SDL se constată încadrarea greșită a unor intervenții pentru finanțarea din POR/POCU, acestea vor fi </w:t>
            </w:r>
            <w:r w:rsidR="0069384B" w:rsidRPr="00C45D33">
              <w:rPr>
                <w:rFonts w:asciiTheme="minorHAnsi" w:hAnsiTheme="minorHAnsi"/>
                <w:color w:val="1F497D" w:themeColor="text2"/>
                <w:sz w:val="22"/>
                <w:szCs w:val="22"/>
                <w:lang w:val="ro-RO"/>
              </w:rPr>
              <w:t xml:space="preserve">semnalate </w:t>
            </w:r>
            <w:r w:rsidRPr="00C45D33">
              <w:rPr>
                <w:rFonts w:asciiTheme="minorHAnsi" w:hAnsiTheme="minorHAnsi"/>
                <w:color w:val="1F497D" w:themeColor="text2"/>
                <w:sz w:val="22"/>
                <w:szCs w:val="22"/>
                <w:lang w:val="ro-RO"/>
              </w:rPr>
              <w:t xml:space="preserve">de evaluatori pentru </w:t>
            </w:r>
            <w:r w:rsidR="0069384B" w:rsidRPr="00C45D33">
              <w:rPr>
                <w:rFonts w:asciiTheme="minorHAnsi" w:hAnsiTheme="minorHAnsi"/>
                <w:color w:val="1F497D" w:themeColor="text2"/>
                <w:sz w:val="22"/>
                <w:szCs w:val="22"/>
                <w:lang w:val="ro-RO"/>
              </w:rPr>
              <w:t>a fi reîncadrate de GAL î</w:t>
            </w:r>
            <w:r w:rsidRPr="00C45D33">
              <w:rPr>
                <w:rFonts w:asciiTheme="minorHAnsi" w:hAnsiTheme="minorHAnsi"/>
                <w:color w:val="1F497D" w:themeColor="text2"/>
                <w:sz w:val="22"/>
                <w:szCs w:val="22"/>
                <w:lang w:val="ro-RO"/>
              </w:rPr>
              <w:t>n alte surse</w:t>
            </w:r>
            <w:r w:rsidR="0069384B" w:rsidRPr="00C45D33">
              <w:rPr>
                <w:rFonts w:asciiTheme="minorHAnsi" w:hAnsiTheme="minorHAnsi"/>
                <w:color w:val="1F497D" w:themeColor="text2"/>
                <w:sz w:val="22"/>
                <w:szCs w:val="22"/>
                <w:lang w:val="ro-RO"/>
              </w:rPr>
              <w:t xml:space="preserve"> de finanțare </w:t>
            </w:r>
            <w:r w:rsidRPr="00C45D33">
              <w:rPr>
                <w:rFonts w:asciiTheme="minorHAnsi" w:hAnsiTheme="minorHAnsi"/>
                <w:color w:val="1F497D" w:themeColor="text2"/>
                <w:sz w:val="22"/>
                <w:szCs w:val="22"/>
                <w:lang w:val="ro-RO"/>
              </w:rPr>
              <w:t xml:space="preserve"> </w:t>
            </w:r>
          </w:p>
          <w:p w14:paraId="59CC4C8F" w14:textId="77777777" w:rsidR="00625F61" w:rsidRPr="00C45D33" w:rsidRDefault="00625F61" w:rsidP="00634AFE">
            <w:pPr>
              <w:pStyle w:val="ResponsecategsChar"/>
              <w:numPr>
                <w:ilvl w:val="1"/>
                <w:numId w:val="50"/>
              </w:numPr>
              <w:tabs>
                <w:tab w:val="right" w:leader="dot" w:pos="4464"/>
              </w:tabs>
              <w:ind w:left="376"/>
              <w:jc w:val="both"/>
              <w:rPr>
                <w:rFonts w:asciiTheme="minorHAnsi" w:hAnsiTheme="minorHAnsi"/>
                <w:color w:val="1F497D" w:themeColor="text2"/>
                <w:sz w:val="22"/>
                <w:szCs w:val="22"/>
                <w:lang w:val="ro-RO"/>
              </w:rPr>
            </w:pPr>
            <w:r w:rsidRPr="00C45D33">
              <w:rPr>
                <w:rFonts w:asciiTheme="minorHAnsi" w:hAnsiTheme="minorHAnsi"/>
                <w:color w:val="1F497D" w:themeColor="text2"/>
                <w:sz w:val="22"/>
                <w:szCs w:val="22"/>
                <w:lang w:val="ro-RO"/>
              </w:rPr>
              <w:t>Document suport I (exemplu Matrice de corespondență privind complementaritatea intervențiilor)</w:t>
            </w:r>
          </w:p>
          <w:p w14:paraId="706273AD" w14:textId="77777777" w:rsidR="009E2355" w:rsidRDefault="009E2355" w:rsidP="00634AFE">
            <w:pPr>
              <w:pStyle w:val="ResponsecategsChar"/>
              <w:numPr>
                <w:ilvl w:val="1"/>
                <w:numId w:val="50"/>
              </w:numPr>
              <w:tabs>
                <w:tab w:val="right" w:leader="dot" w:pos="4464"/>
              </w:tabs>
              <w:ind w:left="376"/>
              <w:jc w:val="both"/>
              <w:rPr>
                <w:rFonts w:asciiTheme="minorHAnsi" w:hAnsiTheme="minorHAnsi"/>
                <w:color w:val="1F497D" w:themeColor="text2"/>
                <w:sz w:val="22"/>
                <w:szCs w:val="22"/>
                <w:lang w:val="ro-RO"/>
              </w:rPr>
            </w:pPr>
            <w:r w:rsidRPr="00C45D33">
              <w:rPr>
                <w:rFonts w:asciiTheme="minorHAnsi" w:hAnsiTheme="minorHAnsi"/>
                <w:color w:val="1F497D" w:themeColor="text2"/>
                <w:sz w:val="22"/>
                <w:szCs w:val="22"/>
                <w:lang w:val="ro-RO"/>
              </w:rPr>
              <w:t>Document suport I (exemplu Matrice de corespondență privind complementaritatea intervențiilor)</w:t>
            </w:r>
          </w:p>
          <w:p w14:paraId="4EF639C5" w14:textId="0BFC9A81" w:rsidR="00625F61" w:rsidRPr="009E2355" w:rsidRDefault="00625F61" w:rsidP="00634AFE">
            <w:pPr>
              <w:pStyle w:val="ResponsecategsChar"/>
              <w:numPr>
                <w:ilvl w:val="1"/>
                <w:numId w:val="50"/>
              </w:numPr>
              <w:tabs>
                <w:tab w:val="right" w:leader="dot" w:pos="4464"/>
              </w:tabs>
              <w:ind w:left="376"/>
              <w:jc w:val="both"/>
              <w:rPr>
                <w:rFonts w:asciiTheme="minorHAnsi" w:hAnsiTheme="minorHAnsi"/>
                <w:color w:val="1F497D" w:themeColor="text2"/>
                <w:sz w:val="22"/>
                <w:szCs w:val="22"/>
                <w:lang w:val="ro-RO"/>
              </w:rPr>
            </w:pPr>
            <w:r w:rsidRPr="009E2355">
              <w:rPr>
                <w:rFonts w:asciiTheme="minorHAnsi" w:hAnsiTheme="minorHAnsi"/>
                <w:color w:val="1F497D" w:themeColor="text2"/>
                <w:sz w:val="22"/>
                <w:szCs w:val="22"/>
                <w:lang w:val="ro-RO"/>
              </w:rPr>
              <w:t xml:space="preserve">Se vor </w:t>
            </w:r>
            <w:r w:rsidR="003451D9" w:rsidRPr="009E2355">
              <w:rPr>
                <w:rFonts w:asciiTheme="minorHAnsi" w:hAnsiTheme="minorHAnsi"/>
                <w:color w:val="1F497D" w:themeColor="text2"/>
                <w:sz w:val="22"/>
                <w:szCs w:val="22"/>
                <w:lang w:val="ro-RO"/>
              </w:rPr>
              <w:t>urmări</w:t>
            </w:r>
            <w:r w:rsidRPr="009E2355">
              <w:rPr>
                <w:rFonts w:asciiTheme="minorHAnsi" w:hAnsiTheme="minorHAnsi"/>
                <w:color w:val="1F497D" w:themeColor="text2"/>
                <w:sz w:val="22"/>
                <w:szCs w:val="22"/>
                <w:lang w:val="ro-RO"/>
              </w:rPr>
              <w:t xml:space="preserve"> bugetele aferente intervențiilor </w:t>
            </w:r>
            <w:r w:rsidR="003451D9" w:rsidRPr="009E2355">
              <w:rPr>
                <w:rFonts w:asciiTheme="minorHAnsi" w:hAnsiTheme="minorHAnsi"/>
                <w:color w:val="1F497D" w:themeColor="text2"/>
                <w:sz w:val="22"/>
                <w:szCs w:val="22"/>
                <w:lang w:val="ro-RO"/>
              </w:rPr>
              <w:t>care vizează utilități publice și infrastructură rutieră (la nivelul pachetului de fișe</w:t>
            </w:r>
          </w:p>
          <w:p w14:paraId="53CA5573" w14:textId="62DBC3C9" w:rsidR="00545364" w:rsidRPr="00C45D33" w:rsidRDefault="00006E69" w:rsidP="00634AFE">
            <w:pPr>
              <w:pStyle w:val="ResponsecategsChar"/>
              <w:numPr>
                <w:ilvl w:val="1"/>
                <w:numId w:val="50"/>
              </w:numPr>
              <w:tabs>
                <w:tab w:val="right" w:leader="dot" w:pos="4464"/>
              </w:tabs>
              <w:ind w:left="376"/>
              <w:jc w:val="both"/>
              <w:rPr>
                <w:rFonts w:asciiTheme="minorHAnsi" w:hAnsiTheme="minorHAnsi"/>
                <w:color w:val="1F497D" w:themeColor="text2"/>
                <w:sz w:val="22"/>
                <w:szCs w:val="22"/>
                <w:lang w:val="ro-RO"/>
              </w:rPr>
            </w:pPr>
            <w:r w:rsidRPr="00C45D33">
              <w:rPr>
                <w:rFonts w:asciiTheme="minorHAnsi" w:hAnsiTheme="minorHAnsi"/>
                <w:color w:val="1F497D" w:themeColor="text2"/>
                <w:sz w:val="22"/>
                <w:szCs w:val="22"/>
                <w:lang w:val="ro-RO"/>
              </w:rPr>
              <w:t xml:space="preserve">Se vor urmări </w:t>
            </w:r>
            <w:r w:rsidR="00545364" w:rsidRPr="00C45D33">
              <w:rPr>
                <w:rFonts w:asciiTheme="minorHAnsi" w:hAnsiTheme="minorHAnsi"/>
                <w:color w:val="1F497D" w:themeColor="text2"/>
                <w:sz w:val="22"/>
                <w:szCs w:val="22"/>
                <w:lang w:val="ro-RO"/>
              </w:rPr>
              <w:t>fișele</w:t>
            </w:r>
            <w:r w:rsidRPr="00C45D33">
              <w:rPr>
                <w:rFonts w:asciiTheme="minorHAnsi" w:hAnsiTheme="minorHAnsi"/>
                <w:color w:val="1F497D" w:themeColor="text2"/>
                <w:sz w:val="22"/>
                <w:szCs w:val="22"/>
                <w:lang w:val="ro-RO"/>
              </w:rPr>
              <w:t xml:space="preserve"> aferente intervențiilor FSE</w:t>
            </w:r>
          </w:p>
          <w:p w14:paraId="33609163" w14:textId="6023EBD0" w:rsidR="00545364" w:rsidRPr="00C45D33" w:rsidRDefault="00545364" w:rsidP="00634AFE">
            <w:pPr>
              <w:pStyle w:val="ResponsecategsChar"/>
              <w:numPr>
                <w:ilvl w:val="1"/>
                <w:numId w:val="50"/>
              </w:numPr>
              <w:tabs>
                <w:tab w:val="right" w:leader="dot" w:pos="4464"/>
              </w:tabs>
              <w:ind w:left="376"/>
              <w:jc w:val="both"/>
              <w:rPr>
                <w:rFonts w:asciiTheme="minorHAnsi" w:hAnsiTheme="minorHAnsi"/>
                <w:color w:val="1F497D" w:themeColor="text2"/>
                <w:sz w:val="22"/>
                <w:szCs w:val="22"/>
                <w:lang w:val="ro-RO"/>
              </w:rPr>
            </w:pPr>
            <w:r w:rsidRPr="00C45D33">
              <w:rPr>
                <w:rFonts w:asciiTheme="minorHAnsi" w:hAnsiTheme="minorHAnsi"/>
                <w:color w:val="1F497D" w:themeColor="text2"/>
                <w:sz w:val="22"/>
                <w:szCs w:val="22"/>
                <w:lang w:val="ro-RO"/>
              </w:rPr>
              <w:t xml:space="preserve">Se vor urmări </w:t>
            </w:r>
            <w:r w:rsidR="00634AFE">
              <w:rPr>
                <w:rFonts w:asciiTheme="minorHAnsi" w:hAnsiTheme="minorHAnsi"/>
                <w:color w:val="1F497D" w:themeColor="text2"/>
                <w:sz w:val="22"/>
                <w:szCs w:val="22"/>
                <w:lang w:val="ro-RO"/>
              </w:rPr>
              <w:t>fișele</w:t>
            </w:r>
            <w:r w:rsidRPr="00C45D33">
              <w:rPr>
                <w:rFonts w:asciiTheme="minorHAnsi" w:hAnsiTheme="minorHAnsi"/>
                <w:color w:val="1F497D" w:themeColor="text2"/>
                <w:sz w:val="22"/>
                <w:szCs w:val="22"/>
                <w:lang w:val="ro-RO"/>
              </w:rPr>
              <w:t xml:space="preserve"> aferente intervențiilor FSE care vizează măsuri de ocupare (accesul și/sau menținerea pe piața muncii, inclusiv prin formare profesionala, ucenicie și stagii; susținerea antreprenorialului în cadrul comunității, inclusiv a ocupării pe cont-propriu);</w:t>
            </w:r>
            <w:bookmarkStart w:id="11" w:name="_Toc447151312"/>
            <w:bookmarkStart w:id="12" w:name="_Toc447617447"/>
            <w:bookmarkStart w:id="13" w:name="_Toc463257461"/>
            <w:bookmarkStart w:id="14" w:name="_Toc477508091"/>
          </w:p>
          <w:p w14:paraId="264EE5C7" w14:textId="38C2B73B" w:rsidR="003451D9" w:rsidRPr="009E2355" w:rsidRDefault="00545364" w:rsidP="00634AFE">
            <w:pPr>
              <w:pStyle w:val="ResponsecategsChar"/>
              <w:numPr>
                <w:ilvl w:val="1"/>
                <w:numId w:val="50"/>
              </w:numPr>
              <w:tabs>
                <w:tab w:val="right" w:leader="dot" w:pos="4464"/>
              </w:tabs>
              <w:ind w:left="376"/>
              <w:jc w:val="both"/>
              <w:rPr>
                <w:rFonts w:asciiTheme="minorHAnsi" w:hAnsiTheme="minorHAnsi"/>
                <w:color w:val="1F497D" w:themeColor="text2"/>
                <w:sz w:val="22"/>
                <w:szCs w:val="22"/>
                <w:lang w:val="ro-RO"/>
              </w:rPr>
            </w:pPr>
            <w:r w:rsidRPr="00C45D33">
              <w:rPr>
                <w:rFonts w:asciiTheme="minorHAnsi" w:hAnsiTheme="minorHAnsi"/>
                <w:color w:val="1F497D" w:themeColor="text2"/>
                <w:sz w:val="22"/>
                <w:szCs w:val="22"/>
                <w:lang w:val="ro-RO"/>
              </w:rPr>
              <w:t xml:space="preserve">Document </w:t>
            </w:r>
            <w:r w:rsidR="007C4DF6" w:rsidRPr="00C45D33">
              <w:rPr>
                <w:rFonts w:asciiTheme="minorHAnsi" w:hAnsiTheme="minorHAnsi"/>
                <w:color w:val="1F497D" w:themeColor="text2"/>
                <w:sz w:val="22"/>
                <w:szCs w:val="22"/>
                <w:lang w:val="ro-RO"/>
              </w:rPr>
              <w:t xml:space="preserve">suport </w:t>
            </w:r>
            <w:r w:rsidRPr="00C45D33">
              <w:rPr>
                <w:rFonts w:asciiTheme="minorHAnsi" w:hAnsiTheme="minorHAnsi"/>
                <w:color w:val="1F497D" w:themeColor="text2"/>
                <w:sz w:val="22"/>
                <w:szCs w:val="22"/>
                <w:lang w:val="ro-RO"/>
              </w:rPr>
              <w:t xml:space="preserve">H. </w:t>
            </w:r>
            <w:r w:rsidRPr="00634AFE">
              <w:rPr>
                <w:rFonts w:asciiTheme="minorHAnsi" w:hAnsiTheme="minorHAnsi"/>
                <w:color w:val="1F497D" w:themeColor="text2"/>
                <w:sz w:val="22"/>
                <w:szCs w:val="22"/>
                <w:lang w:val="ro-RO"/>
              </w:rPr>
              <w:t>Exemple de criterii de selecție a SDL legate de sustenabilitate</w:t>
            </w:r>
            <w:bookmarkEnd w:id="11"/>
            <w:bookmarkEnd w:id="12"/>
            <w:bookmarkEnd w:id="13"/>
            <w:bookmarkEnd w:id="14"/>
            <w:r w:rsidR="007C4DF6" w:rsidRPr="00C45D33">
              <w:rPr>
                <w:rFonts w:asciiTheme="minorHAnsi" w:hAnsiTheme="minorHAnsi"/>
                <w:color w:val="1F497D" w:themeColor="text2"/>
                <w:sz w:val="22"/>
                <w:szCs w:val="22"/>
                <w:lang w:val="ro-RO"/>
              </w:rPr>
              <w:t xml:space="preserve"> + punct 14 din fișele intervențiilor</w:t>
            </w:r>
          </w:p>
        </w:tc>
        <w:tc>
          <w:tcPr>
            <w:tcW w:w="1134" w:type="dxa"/>
            <w:vAlign w:val="center"/>
          </w:tcPr>
          <w:p w14:paraId="61A25D29" w14:textId="1E25AC47" w:rsidR="00723C03" w:rsidRPr="00C36377" w:rsidRDefault="00723C03" w:rsidP="004817B8">
            <w:pPr>
              <w:pStyle w:val="ResponsecategsChar"/>
              <w:tabs>
                <w:tab w:val="right" w:leader="dot" w:pos="4464"/>
              </w:tabs>
              <w:ind w:left="0" w:firstLine="0"/>
              <w:jc w:val="both"/>
              <w:rPr>
                <w:rFonts w:ascii="Calibri" w:hAnsi="Calibri" w:cs="Segoe UI"/>
                <w:color w:val="1F497D"/>
                <w:sz w:val="22"/>
                <w:szCs w:val="22"/>
                <w:lang w:val="ro-RO" w:eastAsia="en-US"/>
              </w:rPr>
            </w:pPr>
          </w:p>
        </w:tc>
      </w:tr>
      <w:tr w:rsidR="00723C03" w:rsidRPr="009724D1" w14:paraId="7B424579" w14:textId="77777777" w:rsidTr="003255B3">
        <w:tc>
          <w:tcPr>
            <w:tcW w:w="495" w:type="dxa"/>
            <w:vAlign w:val="center"/>
          </w:tcPr>
          <w:p w14:paraId="30905ECF" w14:textId="54224063" w:rsidR="00723C03" w:rsidRPr="00090407" w:rsidRDefault="00723C03" w:rsidP="004817B8">
            <w:pPr>
              <w:spacing w:before="0"/>
              <w:rPr>
                <w:color w:val="1F497D"/>
                <w:lang w:val="ro-RO"/>
              </w:rPr>
            </w:pPr>
            <w:r w:rsidRPr="00C36377">
              <w:rPr>
                <w:color w:val="1F497D"/>
                <w:lang w:val="ro-RO"/>
              </w:rPr>
              <w:t>13</w:t>
            </w:r>
            <w:r w:rsidRPr="00090407">
              <w:rPr>
                <w:color w:val="1F497D"/>
                <w:lang w:val="ro-RO"/>
              </w:rPr>
              <w:t>.</w:t>
            </w:r>
          </w:p>
        </w:tc>
        <w:tc>
          <w:tcPr>
            <w:tcW w:w="7047" w:type="dxa"/>
          </w:tcPr>
          <w:p w14:paraId="2D9203D7" w14:textId="77777777" w:rsidR="00723C03" w:rsidRPr="00E62008" w:rsidRDefault="00723C03" w:rsidP="004817B8">
            <w:pPr>
              <w:spacing w:before="0"/>
              <w:rPr>
                <w:color w:val="1F497D"/>
                <w:lang w:val="ro-RO"/>
              </w:rPr>
            </w:pPr>
            <w:r w:rsidRPr="00E62008">
              <w:rPr>
                <w:color w:val="1F497D"/>
                <w:lang w:val="ro-RO"/>
              </w:rPr>
              <w:t>Experiența partenerilor din GAL în implementarea proiectelor de dezvoltare locală, în special cu fonduri europene.</w:t>
            </w:r>
          </w:p>
        </w:tc>
        <w:tc>
          <w:tcPr>
            <w:tcW w:w="4252" w:type="dxa"/>
          </w:tcPr>
          <w:p w14:paraId="7B1D8A0A" w14:textId="28E52DC8" w:rsidR="00723C03" w:rsidRPr="008E175D" w:rsidRDefault="009724D1" w:rsidP="004817B8">
            <w:pPr>
              <w:pStyle w:val="ResponsecategsChar"/>
              <w:tabs>
                <w:tab w:val="right" w:leader="dot" w:pos="4464"/>
              </w:tabs>
              <w:ind w:left="0" w:firstLine="0"/>
              <w:jc w:val="both"/>
              <w:rPr>
                <w:rFonts w:ascii="Calibri" w:hAnsi="Calibri" w:cs="Segoe UI"/>
                <w:color w:val="1F497D"/>
                <w:sz w:val="22"/>
                <w:szCs w:val="22"/>
                <w:lang w:val="ro-RO" w:eastAsia="en-US"/>
              </w:rPr>
            </w:pPr>
            <w:r>
              <w:rPr>
                <w:rFonts w:ascii="Calibri" w:hAnsi="Calibri" w:cs="Segoe UI"/>
                <w:color w:val="1F497D"/>
                <w:sz w:val="22"/>
                <w:szCs w:val="22"/>
                <w:lang w:val="ro-RO" w:eastAsia="en-US"/>
              </w:rPr>
              <w:t xml:space="preserve">Cap. </w:t>
            </w:r>
            <w:r w:rsidRPr="009724D1">
              <w:rPr>
                <w:rFonts w:ascii="Calibri" w:hAnsi="Calibri" w:cs="Segoe UI"/>
                <w:color w:val="1F497D"/>
                <w:sz w:val="22"/>
                <w:szCs w:val="22"/>
                <w:lang w:val="ro-RO" w:eastAsia="en-US"/>
              </w:rPr>
              <w:t xml:space="preserve">1.9  </w:t>
            </w:r>
            <w:r>
              <w:rPr>
                <w:rFonts w:ascii="Calibri" w:hAnsi="Calibri" w:cs="Segoe UI"/>
                <w:color w:val="1F497D"/>
                <w:sz w:val="22"/>
                <w:szCs w:val="22"/>
                <w:lang w:val="ro-RO" w:eastAsia="en-US"/>
              </w:rPr>
              <w:t xml:space="preserve">SDL - </w:t>
            </w:r>
            <w:r w:rsidRPr="006A6DED">
              <w:rPr>
                <w:rFonts w:ascii="Calibri" w:hAnsi="Calibri" w:cs="Segoe UI"/>
                <w:i/>
                <w:color w:val="1F497D"/>
                <w:sz w:val="22"/>
                <w:szCs w:val="22"/>
                <w:lang w:val="ro-RO" w:eastAsia="en-US"/>
              </w:rPr>
              <w:t>Experiența locală privind proiectele cu finanțare europeană</w:t>
            </w:r>
          </w:p>
        </w:tc>
        <w:tc>
          <w:tcPr>
            <w:tcW w:w="1134" w:type="dxa"/>
            <w:vAlign w:val="center"/>
          </w:tcPr>
          <w:p w14:paraId="55AA245F" w14:textId="3BD1CFCC" w:rsidR="00723C03" w:rsidRPr="008E175D" w:rsidRDefault="00723C03" w:rsidP="004817B8">
            <w:pPr>
              <w:pStyle w:val="ResponsecategsChar"/>
              <w:tabs>
                <w:tab w:val="right" w:leader="dot" w:pos="4464"/>
              </w:tabs>
              <w:ind w:left="0" w:firstLine="0"/>
              <w:jc w:val="both"/>
              <w:rPr>
                <w:rFonts w:ascii="Calibri" w:hAnsi="Calibri" w:cs="Segoe UI"/>
                <w:color w:val="1F497D"/>
                <w:sz w:val="22"/>
                <w:szCs w:val="22"/>
                <w:lang w:val="ro-RO" w:eastAsia="en-US"/>
              </w:rPr>
            </w:pPr>
          </w:p>
        </w:tc>
      </w:tr>
      <w:tr w:rsidR="00723C03" w:rsidRPr="00726BA2" w14:paraId="147DDE76" w14:textId="77777777" w:rsidTr="003255B3">
        <w:tc>
          <w:tcPr>
            <w:tcW w:w="495" w:type="dxa"/>
            <w:vAlign w:val="center"/>
          </w:tcPr>
          <w:p w14:paraId="3870218D" w14:textId="410D03CF" w:rsidR="00723C03" w:rsidRPr="00090407" w:rsidRDefault="00723C03" w:rsidP="004817B8">
            <w:pPr>
              <w:spacing w:before="0"/>
              <w:rPr>
                <w:color w:val="1F497D"/>
                <w:lang w:val="ro-RO"/>
              </w:rPr>
            </w:pPr>
            <w:r w:rsidRPr="00C36377">
              <w:rPr>
                <w:color w:val="1F497D"/>
                <w:lang w:val="ro-RO"/>
              </w:rPr>
              <w:lastRenderedPageBreak/>
              <w:t>14</w:t>
            </w:r>
            <w:r w:rsidRPr="00090407">
              <w:rPr>
                <w:color w:val="1F497D"/>
                <w:lang w:val="ro-RO"/>
              </w:rPr>
              <w:t>.</w:t>
            </w:r>
          </w:p>
        </w:tc>
        <w:tc>
          <w:tcPr>
            <w:tcW w:w="7047" w:type="dxa"/>
          </w:tcPr>
          <w:p w14:paraId="40C3FBF5" w14:textId="77777777" w:rsidR="00723C03" w:rsidRPr="00E62008" w:rsidRDefault="00723C03" w:rsidP="004817B8">
            <w:pPr>
              <w:spacing w:before="0"/>
              <w:rPr>
                <w:color w:val="1F497D"/>
                <w:lang w:val="ro-RO"/>
              </w:rPr>
            </w:pPr>
            <w:r w:rsidRPr="00E62008">
              <w:rPr>
                <w:color w:val="1F497D"/>
                <w:lang w:val="ro-RO"/>
              </w:rPr>
              <w:t>Evaluarea modului în care se va realiza de către personalul GAL monitorizarea și evaluarea continuă a implementării SDL, atât din perspectiva eficacității (măsura în care sunt atinse obiectivele), cât și în termeni financiari.</w:t>
            </w:r>
          </w:p>
          <w:p w14:paraId="39A5C8C3" w14:textId="77777777" w:rsidR="00723C03" w:rsidRPr="008E175D" w:rsidRDefault="00723C03" w:rsidP="004817B8">
            <w:pPr>
              <w:spacing w:before="0"/>
              <w:rPr>
                <w:i/>
                <w:color w:val="1F497D"/>
                <w:lang w:val="ro-RO"/>
              </w:rPr>
            </w:pPr>
            <w:r w:rsidRPr="008E175D">
              <w:rPr>
                <w:i/>
                <w:color w:val="1F497D"/>
                <w:lang w:val="ro-RO"/>
              </w:rPr>
              <w:t>Explicitarea modului  în care va fi implicată comunitatea, mai ales zona marginalizată, în activitățile de monitorizare și evaluare</w:t>
            </w:r>
          </w:p>
        </w:tc>
        <w:tc>
          <w:tcPr>
            <w:tcW w:w="4252" w:type="dxa"/>
          </w:tcPr>
          <w:p w14:paraId="47B9B5BB" w14:textId="6D9E05F8" w:rsidR="007C4DF6" w:rsidRPr="00726BA2" w:rsidRDefault="007C4DF6" w:rsidP="00726BA2">
            <w:pPr>
              <w:pStyle w:val="ResponsecategsChar"/>
              <w:tabs>
                <w:tab w:val="right" w:leader="dot" w:pos="4464"/>
              </w:tabs>
              <w:ind w:left="0" w:firstLine="0"/>
              <w:jc w:val="both"/>
              <w:rPr>
                <w:rFonts w:ascii="Calibri" w:hAnsi="Calibri" w:cs="Segoe UI"/>
                <w:color w:val="1F497D"/>
                <w:sz w:val="22"/>
                <w:szCs w:val="22"/>
                <w:lang w:val="ro-RO" w:eastAsia="en-US"/>
              </w:rPr>
            </w:pPr>
            <w:bookmarkStart w:id="15" w:name="_Toc447151315"/>
            <w:bookmarkStart w:id="16" w:name="_Toc447617450"/>
            <w:bookmarkStart w:id="17" w:name="_Toc463257464"/>
            <w:bookmarkStart w:id="18" w:name="_Toc477508096"/>
            <w:r w:rsidRPr="00726BA2">
              <w:rPr>
                <w:rFonts w:ascii="Calibri" w:hAnsi="Calibri" w:cs="Segoe UI"/>
                <w:color w:val="1F497D"/>
                <w:sz w:val="22"/>
                <w:szCs w:val="22"/>
                <w:lang w:val="ro-RO" w:eastAsia="en-US"/>
              </w:rPr>
              <w:t>Document suport L.  Monitorizarea cu participarea comunității</w:t>
            </w:r>
            <w:bookmarkEnd w:id="15"/>
            <w:bookmarkEnd w:id="16"/>
            <w:bookmarkEnd w:id="17"/>
            <w:bookmarkEnd w:id="18"/>
            <w:r w:rsidRPr="00726BA2">
              <w:rPr>
                <w:rFonts w:ascii="Calibri" w:hAnsi="Calibri" w:cs="Segoe UI"/>
                <w:color w:val="1F497D"/>
                <w:sz w:val="22"/>
                <w:szCs w:val="22"/>
                <w:lang w:val="ro-RO" w:eastAsia="en-US"/>
              </w:rPr>
              <w:t xml:space="preserve">  </w:t>
            </w:r>
          </w:p>
          <w:p w14:paraId="05FF5940" w14:textId="77777777" w:rsidR="00723C03" w:rsidRPr="00073598" w:rsidRDefault="00723C03" w:rsidP="004817B8">
            <w:pPr>
              <w:pStyle w:val="ResponsecategsChar"/>
              <w:tabs>
                <w:tab w:val="right" w:leader="dot" w:pos="4464"/>
              </w:tabs>
              <w:ind w:left="0" w:firstLine="0"/>
              <w:jc w:val="both"/>
              <w:rPr>
                <w:rFonts w:ascii="Calibri" w:hAnsi="Calibri" w:cs="Segoe UI"/>
                <w:color w:val="1F497D"/>
                <w:sz w:val="22"/>
                <w:szCs w:val="22"/>
                <w:lang w:val="ro-RO" w:eastAsia="en-US"/>
              </w:rPr>
            </w:pPr>
          </w:p>
        </w:tc>
        <w:tc>
          <w:tcPr>
            <w:tcW w:w="1134" w:type="dxa"/>
            <w:vAlign w:val="center"/>
          </w:tcPr>
          <w:p w14:paraId="2813A3C1" w14:textId="3745A608" w:rsidR="00723C03" w:rsidRPr="00073598" w:rsidRDefault="00723C03" w:rsidP="004817B8">
            <w:pPr>
              <w:pStyle w:val="ResponsecategsChar"/>
              <w:tabs>
                <w:tab w:val="right" w:leader="dot" w:pos="4464"/>
              </w:tabs>
              <w:ind w:left="0" w:firstLine="0"/>
              <w:jc w:val="both"/>
              <w:rPr>
                <w:rFonts w:ascii="Calibri" w:hAnsi="Calibri" w:cs="Segoe UI"/>
                <w:color w:val="1F497D"/>
                <w:sz w:val="22"/>
                <w:szCs w:val="22"/>
                <w:lang w:val="ro-RO" w:eastAsia="en-US"/>
              </w:rPr>
            </w:pPr>
          </w:p>
        </w:tc>
      </w:tr>
      <w:tr w:rsidR="00723C03" w:rsidRPr="00760627" w14:paraId="2305F3FA" w14:textId="77777777" w:rsidTr="003255B3">
        <w:tc>
          <w:tcPr>
            <w:tcW w:w="495" w:type="dxa"/>
            <w:vAlign w:val="center"/>
          </w:tcPr>
          <w:p w14:paraId="3BCC02F3" w14:textId="2B5800FB" w:rsidR="00723C03" w:rsidRPr="00090407" w:rsidRDefault="00723C03" w:rsidP="004817B8">
            <w:pPr>
              <w:spacing w:before="0"/>
              <w:rPr>
                <w:color w:val="1F497D"/>
                <w:lang w:val="ro-RO"/>
              </w:rPr>
            </w:pPr>
            <w:r w:rsidRPr="00C36377">
              <w:rPr>
                <w:color w:val="1F497D"/>
                <w:lang w:val="ro-RO"/>
              </w:rPr>
              <w:t>15</w:t>
            </w:r>
            <w:r w:rsidRPr="00090407">
              <w:rPr>
                <w:color w:val="1F497D"/>
                <w:lang w:val="ro-RO"/>
              </w:rPr>
              <w:t>.</w:t>
            </w:r>
          </w:p>
        </w:tc>
        <w:tc>
          <w:tcPr>
            <w:tcW w:w="7047" w:type="dxa"/>
          </w:tcPr>
          <w:p w14:paraId="1C99F2F4" w14:textId="7EEF4FB8" w:rsidR="00723C03" w:rsidRPr="00E62008" w:rsidRDefault="00723C03" w:rsidP="004817B8">
            <w:pPr>
              <w:spacing w:before="0"/>
              <w:rPr>
                <w:color w:val="1F497D"/>
                <w:lang w:val="ro-RO"/>
              </w:rPr>
            </w:pPr>
            <w:r w:rsidRPr="00E62008">
              <w:rPr>
                <w:color w:val="1F497D"/>
                <w:lang w:val="ro-RO"/>
              </w:rPr>
              <w:t>Evaluarea prezentării și măsurării indicatorilor folosiți pentru măsurarea atingerii obiectivelor SDL.</w:t>
            </w:r>
          </w:p>
          <w:p w14:paraId="1692BC96" w14:textId="549D11C8" w:rsidR="00CE0038" w:rsidRDefault="00CE0038" w:rsidP="004817B8">
            <w:pPr>
              <w:spacing w:before="0"/>
              <w:rPr>
                <w:i/>
                <w:color w:val="1F497D"/>
                <w:lang w:val="ro-RO"/>
              </w:rPr>
            </w:pPr>
            <w:r>
              <w:rPr>
                <w:i/>
                <w:color w:val="1F497D"/>
                <w:lang w:val="ro-RO"/>
              </w:rPr>
              <w:t xml:space="preserve">Verificarea țintelor propuse pentru indicatorii de realizare si rezultat POCU, in acord cu țintele minime prevăzute în Anexa la Modelul Cadru SDL ”Indicatori 5.1”. </w:t>
            </w:r>
          </w:p>
          <w:p w14:paraId="590A49D7" w14:textId="77777777" w:rsidR="00723C03" w:rsidRPr="008E175D" w:rsidRDefault="00723C03" w:rsidP="004817B8">
            <w:pPr>
              <w:spacing w:before="0"/>
              <w:rPr>
                <w:i/>
                <w:color w:val="1F497D"/>
                <w:lang w:val="ro-RO"/>
              </w:rPr>
            </w:pPr>
            <w:r w:rsidRPr="008E175D">
              <w:rPr>
                <w:i/>
                <w:color w:val="1F497D"/>
                <w:lang w:val="ro-RO"/>
              </w:rPr>
              <w:t>Verificarea modalității de măsurare a indicatorilor (de ex., repetarea studiului de referință la sfârșitul finanțării DLRC)</w:t>
            </w:r>
          </w:p>
        </w:tc>
        <w:tc>
          <w:tcPr>
            <w:tcW w:w="4252" w:type="dxa"/>
          </w:tcPr>
          <w:p w14:paraId="6D5C5459" w14:textId="77777777" w:rsidR="00723C03" w:rsidRDefault="00421CDF" w:rsidP="00004225">
            <w:pPr>
              <w:pStyle w:val="ResponsecategsChar"/>
              <w:tabs>
                <w:tab w:val="right" w:leader="dot" w:pos="4464"/>
              </w:tabs>
              <w:ind w:left="0" w:firstLine="0"/>
              <w:jc w:val="both"/>
              <w:rPr>
                <w:rFonts w:ascii="Calibri" w:hAnsi="Calibri"/>
                <w:color w:val="1F497D"/>
                <w:sz w:val="22"/>
                <w:szCs w:val="22"/>
                <w:lang w:val="ro-RO" w:eastAsia="en-US"/>
              </w:rPr>
            </w:pPr>
            <w:r w:rsidRPr="00421CDF">
              <w:rPr>
                <w:rFonts w:ascii="Calibri" w:hAnsi="Calibri" w:cs="Segoe UI"/>
                <w:color w:val="1F497D"/>
                <w:sz w:val="22"/>
                <w:szCs w:val="22"/>
                <w:lang w:val="ro-RO" w:eastAsia="en-US"/>
              </w:rPr>
              <w:t>Anexa 2</w:t>
            </w:r>
            <w:r w:rsidR="00361394">
              <w:rPr>
                <w:rFonts w:ascii="Calibri" w:hAnsi="Calibri" w:cs="Segoe UI"/>
                <w:color w:val="1F497D"/>
                <w:sz w:val="22"/>
                <w:szCs w:val="22"/>
                <w:lang w:val="ro-RO" w:eastAsia="en-US"/>
              </w:rPr>
              <w:t>2</w:t>
            </w:r>
            <w:r w:rsidRPr="00421CDF">
              <w:rPr>
                <w:rFonts w:ascii="Calibri" w:hAnsi="Calibri" w:cs="Segoe UI"/>
                <w:color w:val="1F497D"/>
                <w:sz w:val="22"/>
                <w:szCs w:val="22"/>
                <w:lang w:val="ro-RO" w:eastAsia="en-US"/>
              </w:rPr>
              <w:t xml:space="preserve"> </w:t>
            </w:r>
            <w:r w:rsidRPr="006A6DED">
              <w:rPr>
                <w:rFonts w:ascii="Calibri" w:hAnsi="Calibri" w:cs="Segoe UI"/>
                <w:color w:val="1F497D"/>
                <w:sz w:val="22"/>
                <w:szCs w:val="22"/>
                <w:lang w:val="ro-RO" w:eastAsia="en-US"/>
              </w:rPr>
              <w:t>SDL</w:t>
            </w:r>
            <w:r>
              <w:rPr>
                <w:rFonts w:ascii="Calibri" w:hAnsi="Calibri" w:cs="Segoe UI"/>
                <w:i/>
                <w:color w:val="1F497D"/>
                <w:sz w:val="22"/>
                <w:szCs w:val="22"/>
                <w:lang w:val="ro-RO" w:eastAsia="en-US"/>
              </w:rPr>
              <w:t xml:space="preserve"> </w:t>
            </w:r>
            <w:r w:rsidRPr="006A6DED">
              <w:rPr>
                <w:rFonts w:ascii="Calibri" w:hAnsi="Calibri" w:cs="Segoe UI"/>
                <w:i/>
                <w:color w:val="1F497D"/>
                <w:sz w:val="22"/>
                <w:szCs w:val="22"/>
                <w:lang w:val="ro-RO" w:eastAsia="en-US"/>
              </w:rPr>
              <w:t xml:space="preserve">- </w:t>
            </w:r>
            <w:r w:rsidRPr="006A6DED">
              <w:rPr>
                <w:i/>
                <w:color w:val="1F497D"/>
                <w:lang w:val="ro-RO"/>
              </w:rPr>
              <w:t xml:space="preserve">Procedura de monitorizare și </w:t>
            </w:r>
            <w:r w:rsidRPr="00EF76E9">
              <w:rPr>
                <w:rFonts w:ascii="Calibri" w:hAnsi="Calibri"/>
                <w:color w:val="1F497D"/>
                <w:sz w:val="22"/>
                <w:szCs w:val="22"/>
                <w:lang w:val="ro-RO" w:eastAsia="en-US"/>
              </w:rPr>
              <w:t>evaluare a SDL, inclusiv indicatorii POCU și POR</w:t>
            </w:r>
          </w:p>
          <w:p w14:paraId="63528A06" w14:textId="13523A8E" w:rsidR="00004225" w:rsidRPr="006A6DED" w:rsidRDefault="00004225" w:rsidP="00004225">
            <w:pPr>
              <w:pStyle w:val="ResponsecategsChar"/>
              <w:tabs>
                <w:tab w:val="right" w:leader="dot" w:pos="4464"/>
              </w:tabs>
              <w:ind w:left="0" w:firstLine="0"/>
              <w:jc w:val="both"/>
              <w:rPr>
                <w:rFonts w:ascii="Calibri" w:hAnsi="Calibri" w:cs="Segoe UI"/>
                <w:i/>
                <w:color w:val="1F497D"/>
                <w:sz w:val="22"/>
                <w:szCs w:val="22"/>
                <w:lang w:val="ro-RO" w:eastAsia="en-US"/>
              </w:rPr>
            </w:pPr>
          </w:p>
        </w:tc>
        <w:tc>
          <w:tcPr>
            <w:tcW w:w="1134" w:type="dxa"/>
            <w:vAlign w:val="center"/>
          </w:tcPr>
          <w:p w14:paraId="7ABF96B7" w14:textId="300FA5A5" w:rsidR="00723C03" w:rsidRPr="00073598" w:rsidRDefault="00723C03" w:rsidP="004817B8">
            <w:pPr>
              <w:pStyle w:val="ResponsecategsChar"/>
              <w:tabs>
                <w:tab w:val="right" w:leader="dot" w:pos="4464"/>
              </w:tabs>
              <w:ind w:left="0" w:firstLine="0"/>
              <w:jc w:val="both"/>
              <w:rPr>
                <w:rFonts w:ascii="Calibri" w:hAnsi="Calibri" w:cs="Segoe UI"/>
                <w:color w:val="1F497D"/>
                <w:sz w:val="22"/>
                <w:szCs w:val="22"/>
                <w:lang w:val="ro-RO" w:eastAsia="en-US"/>
              </w:rPr>
            </w:pPr>
          </w:p>
        </w:tc>
      </w:tr>
      <w:tr w:rsidR="00723C03" w:rsidRPr="00760627" w14:paraId="6829F286" w14:textId="77777777" w:rsidTr="003255B3">
        <w:trPr>
          <w:trHeight w:val="557"/>
        </w:trPr>
        <w:tc>
          <w:tcPr>
            <w:tcW w:w="495" w:type="dxa"/>
            <w:vAlign w:val="center"/>
          </w:tcPr>
          <w:p w14:paraId="366D7D49" w14:textId="651D06E2" w:rsidR="00723C03" w:rsidRPr="00090407" w:rsidRDefault="00723C03" w:rsidP="004817B8">
            <w:pPr>
              <w:spacing w:before="0"/>
              <w:rPr>
                <w:color w:val="1F497D"/>
                <w:lang w:val="ro-RO"/>
              </w:rPr>
            </w:pPr>
            <w:r w:rsidRPr="00C36377">
              <w:rPr>
                <w:color w:val="1F497D"/>
                <w:lang w:val="ro-RO"/>
              </w:rPr>
              <w:t>16</w:t>
            </w:r>
            <w:r w:rsidRPr="00090407">
              <w:rPr>
                <w:color w:val="1F497D"/>
                <w:lang w:val="ro-RO"/>
              </w:rPr>
              <w:t>.</w:t>
            </w:r>
          </w:p>
        </w:tc>
        <w:tc>
          <w:tcPr>
            <w:tcW w:w="7047" w:type="dxa"/>
          </w:tcPr>
          <w:p w14:paraId="216C2D97" w14:textId="77777777" w:rsidR="00723C03" w:rsidRPr="00E62008" w:rsidRDefault="00723C03" w:rsidP="004817B8">
            <w:pPr>
              <w:spacing w:before="0"/>
              <w:rPr>
                <w:color w:val="1F497D"/>
                <w:lang w:val="ro-RO"/>
              </w:rPr>
            </w:pPr>
            <w:r w:rsidRPr="00E62008">
              <w:rPr>
                <w:color w:val="1F497D"/>
                <w:lang w:val="ro-RO"/>
              </w:rPr>
              <w:t>Bugetul este distribuit în mod logic între măsurile prevăzute în Planul de acțiune și reflectă strategia, în conformitate cu Modelul Cadru de SDL.</w:t>
            </w:r>
          </w:p>
        </w:tc>
        <w:tc>
          <w:tcPr>
            <w:tcW w:w="4252" w:type="dxa"/>
          </w:tcPr>
          <w:p w14:paraId="5E1F6A40" w14:textId="774D4B5A" w:rsidR="00723C03" w:rsidRPr="008E175D" w:rsidRDefault="00421CDF">
            <w:pPr>
              <w:pStyle w:val="ResponsecategsChar"/>
              <w:tabs>
                <w:tab w:val="right" w:leader="dot" w:pos="4464"/>
              </w:tabs>
              <w:ind w:left="0" w:firstLine="0"/>
              <w:jc w:val="both"/>
              <w:rPr>
                <w:rFonts w:ascii="Calibri" w:hAnsi="Calibri" w:cs="Segoe UI"/>
                <w:color w:val="1F497D"/>
                <w:sz w:val="22"/>
                <w:szCs w:val="22"/>
                <w:lang w:val="ro-RO" w:eastAsia="en-US"/>
              </w:rPr>
            </w:pPr>
            <w:r>
              <w:rPr>
                <w:color w:val="1F497D"/>
                <w:lang w:val="ro-RO"/>
              </w:rPr>
              <w:t>Anexa 2</w:t>
            </w:r>
            <w:r w:rsidR="00361394">
              <w:rPr>
                <w:color w:val="1F497D"/>
                <w:lang w:val="ro-RO"/>
              </w:rPr>
              <w:t>3</w:t>
            </w:r>
            <w:r>
              <w:rPr>
                <w:color w:val="1F497D"/>
                <w:lang w:val="ro-RO"/>
              </w:rPr>
              <w:t xml:space="preserve"> – </w:t>
            </w:r>
            <w:r w:rsidRPr="006A6DED">
              <w:rPr>
                <w:i/>
                <w:color w:val="1F497D"/>
                <w:lang w:val="ro-RO"/>
              </w:rPr>
              <w:t>Bugetul SDL</w:t>
            </w:r>
            <w:r>
              <w:rPr>
                <w:color w:val="1F497D"/>
                <w:lang w:val="ro-RO"/>
              </w:rPr>
              <w:t xml:space="preserve"> </w:t>
            </w:r>
          </w:p>
        </w:tc>
        <w:tc>
          <w:tcPr>
            <w:tcW w:w="1134" w:type="dxa"/>
            <w:vAlign w:val="center"/>
          </w:tcPr>
          <w:p w14:paraId="4E1DCC0D" w14:textId="7085F546" w:rsidR="00723C03" w:rsidRPr="008E175D" w:rsidRDefault="00723C03" w:rsidP="004817B8">
            <w:pPr>
              <w:pStyle w:val="ResponsecategsChar"/>
              <w:tabs>
                <w:tab w:val="right" w:leader="dot" w:pos="4464"/>
              </w:tabs>
              <w:ind w:left="0" w:firstLine="0"/>
              <w:jc w:val="both"/>
              <w:rPr>
                <w:rFonts w:ascii="Calibri" w:hAnsi="Calibri" w:cs="Segoe UI"/>
                <w:color w:val="1F497D"/>
                <w:sz w:val="22"/>
                <w:szCs w:val="22"/>
                <w:lang w:val="ro-RO" w:eastAsia="en-US"/>
              </w:rPr>
            </w:pPr>
          </w:p>
        </w:tc>
      </w:tr>
    </w:tbl>
    <w:p w14:paraId="2C49FCC9" w14:textId="77777777" w:rsidR="00BF59E6" w:rsidRPr="00C36377" w:rsidRDefault="00BF59E6" w:rsidP="004817B8">
      <w:pPr>
        <w:pStyle w:val="Titlu2"/>
        <w:rPr>
          <w:rFonts w:ascii="Calibri" w:hAnsi="Calibri"/>
          <w:color w:val="1F497D"/>
          <w:lang w:val="ro-RO"/>
        </w:rPr>
      </w:pPr>
      <w:bookmarkStart w:id="19" w:name="_Toc445807226"/>
      <w:bookmarkStart w:id="20" w:name="_Toc445807252"/>
      <w:bookmarkStart w:id="21" w:name="_Toc445808255"/>
    </w:p>
    <w:bookmarkEnd w:id="19"/>
    <w:bookmarkEnd w:id="20"/>
    <w:bookmarkEnd w:id="21"/>
    <w:p w14:paraId="2D737965" w14:textId="77777777" w:rsidR="00BF59E6" w:rsidRPr="008E175D" w:rsidRDefault="00BF59E6" w:rsidP="004817B8">
      <w:pPr>
        <w:pStyle w:val="Titlu2"/>
        <w:rPr>
          <w:color w:val="1F497D"/>
          <w:lang w:val="ro-RO"/>
        </w:rPr>
      </w:pPr>
    </w:p>
    <w:sectPr w:rsidR="00BF59E6" w:rsidRPr="008E175D" w:rsidSect="00323EA8">
      <w:footerReference w:type="default" r:id="rId9"/>
      <w:pgSz w:w="15840" w:h="12240" w:orient="landscape"/>
      <w:pgMar w:top="851" w:right="1276" w:bottom="709"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B2FF0E" w14:textId="77777777" w:rsidR="00E61578" w:rsidRDefault="00E61578" w:rsidP="006318AB">
      <w:pPr>
        <w:spacing w:before="0"/>
      </w:pPr>
      <w:r>
        <w:separator/>
      </w:r>
    </w:p>
  </w:endnote>
  <w:endnote w:type="continuationSeparator" w:id="0">
    <w:p w14:paraId="21C9C3A2" w14:textId="77777777" w:rsidR="00E61578" w:rsidRDefault="00E61578" w:rsidP="006318A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1F03E" w14:textId="77777777" w:rsidR="00E61578" w:rsidRDefault="00E61578">
    <w:pPr>
      <w:pStyle w:val="Subsol"/>
      <w:jc w:val="right"/>
    </w:pPr>
    <w:r>
      <w:fldChar w:fldCharType="begin"/>
    </w:r>
    <w:r>
      <w:instrText xml:space="preserve"> PAGE   \* MERGEFORMAT </w:instrText>
    </w:r>
    <w:r>
      <w:fldChar w:fldCharType="separate"/>
    </w:r>
    <w:r w:rsidR="00CE0038">
      <w:rPr>
        <w:noProof/>
      </w:rPr>
      <w:t>14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A3D00C" w14:textId="77777777" w:rsidR="00E61578" w:rsidRDefault="00E61578" w:rsidP="006318AB">
      <w:pPr>
        <w:spacing w:before="0"/>
      </w:pPr>
      <w:r>
        <w:separator/>
      </w:r>
    </w:p>
  </w:footnote>
  <w:footnote w:type="continuationSeparator" w:id="0">
    <w:p w14:paraId="0F57D93B" w14:textId="77777777" w:rsidR="00E61578" w:rsidRDefault="00E61578" w:rsidP="006318AB">
      <w:pPr>
        <w:spacing w:before="0"/>
      </w:pPr>
      <w:r>
        <w:continuationSeparator/>
      </w:r>
    </w:p>
  </w:footnote>
  <w:footnote w:id="1">
    <w:p w14:paraId="43D4B982" w14:textId="77777777" w:rsidR="00E61578" w:rsidRPr="00004568" w:rsidRDefault="00E61578" w:rsidP="003B3AF4">
      <w:pPr>
        <w:pStyle w:val="Textnotdesubsol"/>
        <w:spacing w:line="240" w:lineRule="auto"/>
        <w:rPr>
          <w:i/>
          <w:sz w:val="16"/>
          <w:szCs w:val="16"/>
          <w:lang w:val="ro-RO"/>
        </w:rPr>
      </w:pPr>
      <w:r w:rsidRPr="00004568">
        <w:rPr>
          <w:rStyle w:val="Referinnotdesubsol"/>
          <w:i/>
          <w:color w:val="17365D"/>
          <w:sz w:val="16"/>
          <w:szCs w:val="16"/>
        </w:rPr>
        <w:footnoteRef/>
      </w:r>
      <w:r w:rsidRPr="00004568">
        <w:rPr>
          <w:i/>
          <w:color w:val="17365D"/>
          <w:sz w:val="16"/>
          <w:szCs w:val="16"/>
        </w:rPr>
        <w:t xml:space="preserve"> </w:t>
      </w:r>
      <w:r w:rsidRPr="00004568">
        <w:rPr>
          <w:i/>
          <w:color w:val="17365D"/>
          <w:sz w:val="16"/>
          <w:szCs w:val="16"/>
          <w:lang w:val="ro-RO"/>
        </w:rPr>
        <w:t>În conformitate cu definiția dată de POCU, comunitățile roma sunt „acele comunități în care populația aparținând minorității roma reprezintă minim 10% din totalul populației la nivelul comunității”. Corespunzător, comunitățile cu în care populația aparținând minorității roma este prezentă într-un procent mai mic de 10% din totalul populației la nivelul comunității respective sunt considerate a fi comunități non-roma.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E70AED2"/>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C498AAAA"/>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221CCFF6"/>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CCCA1F10"/>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C532C01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64AFB2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84CB4F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5063AD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4644D2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54AEE3E"/>
    <w:lvl w:ilvl="0">
      <w:start w:val="1"/>
      <w:numFmt w:val="bullet"/>
      <w:lvlText w:val=""/>
      <w:lvlJc w:val="left"/>
      <w:pPr>
        <w:tabs>
          <w:tab w:val="num" w:pos="360"/>
        </w:tabs>
        <w:ind w:left="360" w:hanging="360"/>
      </w:pPr>
      <w:rPr>
        <w:rFonts w:ascii="Symbol" w:hAnsi="Symbol" w:hint="default"/>
      </w:rPr>
    </w:lvl>
  </w:abstractNum>
  <w:abstractNum w:abstractNumId="10">
    <w:nsid w:val="01A248A0"/>
    <w:multiLevelType w:val="hybridMultilevel"/>
    <w:tmpl w:val="233ADBE2"/>
    <w:lvl w:ilvl="0" w:tplc="04090019">
      <w:start w:val="1"/>
      <w:numFmt w:val="lowerLetter"/>
      <w:lvlText w:val="%1."/>
      <w:lvlJc w:val="left"/>
      <w:pPr>
        <w:tabs>
          <w:tab w:val="num" w:pos="690"/>
        </w:tabs>
        <w:ind w:left="690" w:hanging="360"/>
      </w:pPr>
      <w:rPr>
        <w:rFonts w:cs="Times New Roman" w:hint="default"/>
      </w:rPr>
    </w:lvl>
    <w:lvl w:ilvl="1" w:tplc="FF32B292">
      <w:start w:val="1"/>
      <w:numFmt w:val="bullet"/>
      <w:lvlText w:val="-"/>
      <w:lvlJc w:val="left"/>
      <w:pPr>
        <w:ind w:left="1410" w:hanging="360"/>
      </w:pPr>
      <w:rPr>
        <w:rFonts w:ascii="Calibri" w:eastAsia="Times New Roman" w:hAnsi="Calibri" w:hint="default"/>
        <w:color w:val="auto"/>
      </w:rPr>
    </w:lvl>
    <w:lvl w:ilvl="2" w:tplc="04090005" w:tentative="1">
      <w:start w:val="1"/>
      <w:numFmt w:val="bullet"/>
      <w:lvlText w:val=""/>
      <w:lvlJc w:val="left"/>
      <w:pPr>
        <w:tabs>
          <w:tab w:val="num" w:pos="2130"/>
        </w:tabs>
        <w:ind w:left="2130" w:hanging="360"/>
      </w:pPr>
      <w:rPr>
        <w:rFonts w:ascii="Wingdings" w:hAnsi="Wingdings" w:hint="default"/>
      </w:rPr>
    </w:lvl>
    <w:lvl w:ilvl="3" w:tplc="04090001" w:tentative="1">
      <w:start w:val="1"/>
      <w:numFmt w:val="bullet"/>
      <w:lvlText w:val=""/>
      <w:lvlJc w:val="left"/>
      <w:pPr>
        <w:tabs>
          <w:tab w:val="num" w:pos="2850"/>
        </w:tabs>
        <w:ind w:left="2850" w:hanging="360"/>
      </w:pPr>
      <w:rPr>
        <w:rFonts w:ascii="Symbol" w:hAnsi="Symbol" w:hint="default"/>
      </w:rPr>
    </w:lvl>
    <w:lvl w:ilvl="4" w:tplc="04090003" w:tentative="1">
      <w:start w:val="1"/>
      <w:numFmt w:val="bullet"/>
      <w:lvlText w:val="o"/>
      <w:lvlJc w:val="left"/>
      <w:pPr>
        <w:tabs>
          <w:tab w:val="num" w:pos="3570"/>
        </w:tabs>
        <w:ind w:left="3570" w:hanging="360"/>
      </w:pPr>
      <w:rPr>
        <w:rFonts w:ascii="Courier New" w:hAnsi="Courier New" w:hint="default"/>
      </w:rPr>
    </w:lvl>
    <w:lvl w:ilvl="5" w:tplc="04090005" w:tentative="1">
      <w:start w:val="1"/>
      <w:numFmt w:val="bullet"/>
      <w:lvlText w:val=""/>
      <w:lvlJc w:val="left"/>
      <w:pPr>
        <w:tabs>
          <w:tab w:val="num" w:pos="4290"/>
        </w:tabs>
        <w:ind w:left="4290" w:hanging="360"/>
      </w:pPr>
      <w:rPr>
        <w:rFonts w:ascii="Wingdings" w:hAnsi="Wingdings" w:hint="default"/>
      </w:rPr>
    </w:lvl>
    <w:lvl w:ilvl="6" w:tplc="04090001" w:tentative="1">
      <w:start w:val="1"/>
      <w:numFmt w:val="bullet"/>
      <w:lvlText w:val=""/>
      <w:lvlJc w:val="left"/>
      <w:pPr>
        <w:tabs>
          <w:tab w:val="num" w:pos="5010"/>
        </w:tabs>
        <w:ind w:left="5010" w:hanging="360"/>
      </w:pPr>
      <w:rPr>
        <w:rFonts w:ascii="Symbol" w:hAnsi="Symbol" w:hint="default"/>
      </w:rPr>
    </w:lvl>
    <w:lvl w:ilvl="7" w:tplc="04090003" w:tentative="1">
      <w:start w:val="1"/>
      <w:numFmt w:val="bullet"/>
      <w:lvlText w:val="o"/>
      <w:lvlJc w:val="left"/>
      <w:pPr>
        <w:tabs>
          <w:tab w:val="num" w:pos="5730"/>
        </w:tabs>
        <w:ind w:left="5730" w:hanging="360"/>
      </w:pPr>
      <w:rPr>
        <w:rFonts w:ascii="Courier New" w:hAnsi="Courier New" w:hint="default"/>
      </w:rPr>
    </w:lvl>
    <w:lvl w:ilvl="8" w:tplc="04090005" w:tentative="1">
      <w:start w:val="1"/>
      <w:numFmt w:val="bullet"/>
      <w:lvlText w:val=""/>
      <w:lvlJc w:val="left"/>
      <w:pPr>
        <w:tabs>
          <w:tab w:val="num" w:pos="6450"/>
        </w:tabs>
        <w:ind w:left="6450" w:hanging="360"/>
      </w:pPr>
      <w:rPr>
        <w:rFonts w:ascii="Wingdings" w:hAnsi="Wingdings" w:hint="default"/>
      </w:rPr>
    </w:lvl>
  </w:abstractNum>
  <w:abstractNum w:abstractNumId="11">
    <w:nsid w:val="01C64706"/>
    <w:multiLevelType w:val="hybridMultilevel"/>
    <w:tmpl w:val="EA32029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027446E9"/>
    <w:multiLevelType w:val="hybridMultilevel"/>
    <w:tmpl w:val="71425BDE"/>
    <w:lvl w:ilvl="0" w:tplc="D8B06CCC">
      <w:start w:val="6"/>
      <w:numFmt w:val="bullet"/>
      <w:lvlText w:val="-"/>
      <w:lvlJc w:val="left"/>
      <w:pPr>
        <w:ind w:left="720" w:hanging="360"/>
      </w:pPr>
      <w:rPr>
        <w:rFonts w:ascii="Calibri" w:eastAsia="Calibri" w:hAnsi="Calibri" w:cs="Segoe U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03D669F5"/>
    <w:multiLevelType w:val="hybridMultilevel"/>
    <w:tmpl w:val="77BAABF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05CA5688"/>
    <w:multiLevelType w:val="hybridMultilevel"/>
    <w:tmpl w:val="9FB6943C"/>
    <w:lvl w:ilvl="0" w:tplc="CA721240">
      <w:numFmt w:val="bullet"/>
      <w:lvlText w:val="-"/>
      <w:lvlJc w:val="left"/>
      <w:pPr>
        <w:tabs>
          <w:tab w:val="num" w:pos="720"/>
        </w:tabs>
        <w:ind w:left="720" w:hanging="360"/>
      </w:pPr>
      <w:rPr>
        <w:rFonts w:ascii="Calibri" w:eastAsia="MS Mincho" w:hAnsi="Calibri" w:cs="Aria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AF45397"/>
    <w:multiLevelType w:val="hybridMultilevel"/>
    <w:tmpl w:val="2C4E0CF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0B637827"/>
    <w:multiLevelType w:val="hybridMultilevel"/>
    <w:tmpl w:val="C498A2A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0C1C3117"/>
    <w:multiLevelType w:val="hybridMultilevel"/>
    <w:tmpl w:val="742C20A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0CB52BE8"/>
    <w:multiLevelType w:val="hybridMultilevel"/>
    <w:tmpl w:val="140C91D2"/>
    <w:lvl w:ilvl="0" w:tplc="4E14C752">
      <w:start w:val="1"/>
      <w:numFmt w:val="lowerLetter"/>
      <w:lvlText w:val="%1."/>
      <w:lvlJc w:val="left"/>
      <w:pPr>
        <w:ind w:left="720" w:hanging="360"/>
      </w:pPr>
      <w:rPr>
        <w:rFonts w:ascii="Calibri" w:hAnsi="Calibri" w:cs="Times New Roman" w:hint="default"/>
        <w:b w:val="0"/>
        <w:sz w:val="20"/>
        <w:szCs w:val="20"/>
      </w:rPr>
    </w:lvl>
    <w:lvl w:ilvl="1" w:tplc="95069028">
      <w:start w:val="1"/>
      <w:numFmt w:val="lowerLetter"/>
      <w:lvlText w:val="%2."/>
      <w:lvlJc w:val="left"/>
      <w:pPr>
        <w:ind w:left="1440" w:hanging="360"/>
      </w:pPr>
      <w:rPr>
        <w:rFonts w:cs="Times New Roman"/>
        <w:i w:val="0"/>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10E60220"/>
    <w:multiLevelType w:val="hybridMultilevel"/>
    <w:tmpl w:val="213A1D1C"/>
    <w:lvl w:ilvl="0" w:tplc="7564FFBA">
      <w:start w:val="1"/>
      <w:numFmt w:val="lowerLetter"/>
      <w:lvlText w:val="%1."/>
      <w:lvlJc w:val="left"/>
      <w:pPr>
        <w:ind w:left="720" w:hanging="360"/>
      </w:pPr>
      <w:rPr>
        <w:rFonts w:ascii="Calibri" w:hAnsi="Calibri" w:cs="Times New Roman" w:hint="default"/>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15187EAC"/>
    <w:multiLevelType w:val="hybridMultilevel"/>
    <w:tmpl w:val="A198B53A"/>
    <w:lvl w:ilvl="0" w:tplc="4E14C752">
      <w:start w:val="1"/>
      <w:numFmt w:val="lowerLetter"/>
      <w:lvlText w:val="%1."/>
      <w:lvlJc w:val="left"/>
      <w:pPr>
        <w:ind w:left="720" w:hanging="360"/>
      </w:pPr>
      <w:rPr>
        <w:rFonts w:ascii="Calibri" w:hAnsi="Calibri" w:cs="Times New Roman" w:hint="default"/>
        <w:b w:val="0"/>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16E33335"/>
    <w:multiLevelType w:val="hybridMultilevel"/>
    <w:tmpl w:val="31CE116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19981DE7"/>
    <w:multiLevelType w:val="hybridMultilevel"/>
    <w:tmpl w:val="E040AF30"/>
    <w:lvl w:ilvl="0" w:tplc="57167A4E">
      <w:start w:val="1"/>
      <w:numFmt w:val="bullet"/>
      <w:lvlText w:val="•"/>
      <w:lvlJc w:val="left"/>
      <w:pPr>
        <w:tabs>
          <w:tab w:val="num" w:pos="720"/>
        </w:tabs>
        <w:ind w:left="720" w:hanging="360"/>
      </w:pPr>
      <w:rPr>
        <w:rFonts w:ascii="Arial" w:hAnsi="Arial" w:hint="default"/>
      </w:rPr>
    </w:lvl>
    <w:lvl w:ilvl="1" w:tplc="7B9815F4" w:tentative="1">
      <w:start w:val="1"/>
      <w:numFmt w:val="bullet"/>
      <w:lvlText w:val="•"/>
      <w:lvlJc w:val="left"/>
      <w:pPr>
        <w:tabs>
          <w:tab w:val="num" w:pos="1440"/>
        </w:tabs>
        <w:ind w:left="1440" w:hanging="360"/>
      </w:pPr>
      <w:rPr>
        <w:rFonts w:ascii="Arial" w:hAnsi="Arial" w:hint="default"/>
      </w:rPr>
    </w:lvl>
    <w:lvl w:ilvl="2" w:tplc="A77A6C46" w:tentative="1">
      <w:start w:val="1"/>
      <w:numFmt w:val="bullet"/>
      <w:lvlText w:val="•"/>
      <w:lvlJc w:val="left"/>
      <w:pPr>
        <w:tabs>
          <w:tab w:val="num" w:pos="2160"/>
        </w:tabs>
        <w:ind w:left="2160" w:hanging="360"/>
      </w:pPr>
      <w:rPr>
        <w:rFonts w:ascii="Arial" w:hAnsi="Arial" w:hint="default"/>
      </w:rPr>
    </w:lvl>
    <w:lvl w:ilvl="3" w:tplc="113A1EC0" w:tentative="1">
      <w:start w:val="1"/>
      <w:numFmt w:val="bullet"/>
      <w:lvlText w:val="•"/>
      <w:lvlJc w:val="left"/>
      <w:pPr>
        <w:tabs>
          <w:tab w:val="num" w:pos="2880"/>
        </w:tabs>
        <w:ind w:left="2880" w:hanging="360"/>
      </w:pPr>
      <w:rPr>
        <w:rFonts w:ascii="Arial" w:hAnsi="Arial" w:hint="default"/>
      </w:rPr>
    </w:lvl>
    <w:lvl w:ilvl="4" w:tplc="27704A60" w:tentative="1">
      <w:start w:val="1"/>
      <w:numFmt w:val="bullet"/>
      <w:lvlText w:val="•"/>
      <w:lvlJc w:val="left"/>
      <w:pPr>
        <w:tabs>
          <w:tab w:val="num" w:pos="3600"/>
        </w:tabs>
        <w:ind w:left="3600" w:hanging="360"/>
      </w:pPr>
      <w:rPr>
        <w:rFonts w:ascii="Arial" w:hAnsi="Arial" w:hint="default"/>
      </w:rPr>
    </w:lvl>
    <w:lvl w:ilvl="5" w:tplc="C30C256A" w:tentative="1">
      <w:start w:val="1"/>
      <w:numFmt w:val="bullet"/>
      <w:lvlText w:val="•"/>
      <w:lvlJc w:val="left"/>
      <w:pPr>
        <w:tabs>
          <w:tab w:val="num" w:pos="4320"/>
        </w:tabs>
        <w:ind w:left="4320" w:hanging="360"/>
      </w:pPr>
      <w:rPr>
        <w:rFonts w:ascii="Arial" w:hAnsi="Arial" w:hint="default"/>
      </w:rPr>
    </w:lvl>
    <w:lvl w:ilvl="6" w:tplc="CA9E8A76" w:tentative="1">
      <w:start w:val="1"/>
      <w:numFmt w:val="bullet"/>
      <w:lvlText w:val="•"/>
      <w:lvlJc w:val="left"/>
      <w:pPr>
        <w:tabs>
          <w:tab w:val="num" w:pos="5040"/>
        </w:tabs>
        <w:ind w:left="5040" w:hanging="360"/>
      </w:pPr>
      <w:rPr>
        <w:rFonts w:ascii="Arial" w:hAnsi="Arial" w:hint="default"/>
      </w:rPr>
    </w:lvl>
    <w:lvl w:ilvl="7" w:tplc="57DC1A26" w:tentative="1">
      <w:start w:val="1"/>
      <w:numFmt w:val="bullet"/>
      <w:lvlText w:val="•"/>
      <w:lvlJc w:val="left"/>
      <w:pPr>
        <w:tabs>
          <w:tab w:val="num" w:pos="5760"/>
        </w:tabs>
        <w:ind w:left="5760" w:hanging="360"/>
      </w:pPr>
      <w:rPr>
        <w:rFonts w:ascii="Arial" w:hAnsi="Arial" w:hint="default"/>
      </w:rPr>
    </w:lvl>
    <w:lvl w:ilvl="8" w:tplc="86947192" w:tentative="1">
      <w:start w:val="1"/>
      <w:numFmt w:val="bullet"/>
      <w:lvlText w:val="•"/>
      <w:lvlJc w:val="left"/>
      <w:pPr>
        <w:tabs>
          <w:tab w:val="num" w:pos="6480"/>
        </w:tabs>
        <w:ind w:left="6480" w:hanging="360"/>
      </w:pPr>
      <w:rPr>
        <w:rFonts w:ascii="Arial" w:hAnsi="Arial" w:hint="default"/>
      </w:rPr>
    </w:lvl>
  </w:abstractNum>
  <w:abstractNum w:abstractNumId="23">
    <w:nsid w:val="1BC8789E"/>
    <w:multiLevelType w:val="hybridMultilevel"/>
    <w:tmpl w:val="0C28A89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1DEE628F"/>
    <w:multiLevelType w:val="hybridMultilevel"/>
    <w:tmpl w:val="2FEE0CFA"/>
    <w:lvl w:ilvl="0" w:tplc="2A041F56">
      <w:start w:val="1"/>
      <w:numFmt w:val="decimal"/>
      <w:lvlText w:val="%1."/>
      <w:lvlJc w:val="center"/>
      <w:pPr>
        <w:ind w:left="720" w:hanging="360"/>
      </w:pPr>
      <w:rPr>
        <w:rFonts w:cs="Times New Roman" w:hint="default"/>
        <w:i w:val="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33E815C8"/>
    <w:multiLevelType w:val="hybridMultilevel"/>
    <w:tmpl w:val="EB969956"/>
    <w:lvl w:ilvl="0" w:tplc="4F8E81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84D23DA"/>
    <w:multiLevelType w:val="hybridMultilevel"/>
    <w:tmpl w:val="742C20A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3CBA619F"/>
    <w:multiLevelType w:val="hybridMultilevel"/>
    <w:tmpl w:val="4740DE00"/>
    <w:lvl w:ilvl="0" w:tplc="64C68ADC">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8">
    <w:nsid w:val="3D93627C"/>
    <w:multiLevelType w:val="hybridMultilevel"/>
    <w:tmpl w:val="F8464994"/>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40C45B3E"/>
    <w:multiLevelType w:val="hybridMultilevel"/>
    <w:tmpl w:val="3614E4C2"/>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4A10119F"/>
    <w:multiLevelType w:val="hybridMultilevel"/>
    <w:tmpl w:val="7DCEDD7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4A974E9A"/>
    <w:multiLevelType w:val="hybridMultilevel"/>
    <w:tmpl w:val="0C28A89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4C0B1169"/>
    <w:multiLevelType w:val="hybridMultilevel"/>
    <w:tmpl w:val="39C82CF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54FC1ED7"/>
    <w:multiLevelType w:val="hybridMultilevel"/>
    <w:tmpl w:val="C09CDBB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55AD055A"/>
    <w:multiLevelType w:val="hybridMultilevel"/>
    <w:tmpl w:val="B0984E88"/>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5A507414"/>
    <w:multiLevelType w:val="hybridMultilevel"/>
    <w:tmpl w:val="085AE9CA"/>
    <w:lvl w:ilvl="0" w:tplc="04180003">
      <w:start w:val="1"/>
      <w:numFmt w:val="bullet"/>
      <w:lvlText w:val="o"/>
      <w:lvlJc w:val="left"/>
      <w:pPr>
        <w:ind w:left="720" w:hanging="360"/>
      </w:pPr>
      <w:rPr>
        <w:rFonts w:ascii="Courier New" w:hAnsi="Courier New" w:hint="default"/>
        <w:color w:val="FFC000"/>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36">
    <w:nsid w:val="5A677734"/>
    <w:multiLevelType w:val="hybridMultilevel"/>
    <w:tmpl w:val="B688FB1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5FCB4BF0"/>
    <w:multiLevelType w:val="hybridMultilevel"/>
    <w:tmpl w:val="AF9205E2"/>
    <w:lvl w:ilvl="0" w:tplc="7564FFBA">
      <w:start w:val="1"/>
      <w:numFmt w:val="lowerLetter"/>
      <w:lvlText w:val="%1."/>
      <w:lvlJc w:val="left"/>
      <w:pPr>
        <w:ind w:left="720" w:hanging="360"/>
      </w:pPr>
      <w:rPr>
        <w:rFonts w:ascii="Calibri" w:hAnsi="Calibri" w:cs="Times New Roman" w:hint="default"/>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600F6EFA"/>
    <w:multiLevelType w:val="hybridMultilevel"/>
    <w:tmpl w:val="0D7CCA1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9">
    <w:nsid w:val="6B236AFC"/>
    <w:multiLevelType w:val="hybridMultilevel"/>
    <w:tmpl w:val="742C20A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6B3A4EF6"/>
    <w:multiLevelType w:val="hybridMultilevel"/>
    <w:tmpl w:val="E200DA32"/>
    <w:lvl w:ilvl="0" w:tplc="0418000F">
      <w:start w:val="1"/>
      <w:numFmt w:val="decimal"/>
      <w:lvlText w:val="%1."/>
      <w:lvlJc w:val="left"/>
      <w:pPr>
        <w:ind w:left="1288" w:hanging="360"/>
      </w:pPr>
      <w:rPr>
        <w:rFonts w:cs="Times New Roman"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1">
    <w:nsid w:val="6CF8244A"/>
    <w:multiLevelType w:val="hybridMultilevel"/>
    <w:tmpl w:val="742C20A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nsid w:val="6D605BB7"/>
    <w:multiLevelType w:val="hybridMultilevel"/>
    <w:tmpl w:val="3C7CE9D0"/>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3">
    <w:nsid w:val="6E3D618A"/>
    <w:multiLevelType w:val="hybridMultilevel"/>
    <w:tmpl w:val="89423AE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nsid w:val="6F9158D1"/>
    <w:multiLevelType w:val="hybridMultilevel"/>
    <w:tmpl w:val="4470E2AA"/>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5">
    <w:nsid w:val="70A94A22"/>
    <w:multiLevelType w:val="hybridMultilevel"/>
    <w:tmpl w:val="8258E236"/>
    <w:lvl w:ilvl="0" w:tplc="0418000F">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6">
    <w:nsid w:val="74CB71CD"/>
    <w:multiLevelType w:val="hybridMultilevel"/>
    <w:tmpl w:val="98EAC6B2"/>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nsid w:val="770B410F"/>
    <w:multiLevelType w:val="hybridMultilevel"/>
    <w:tmpl w:val="5984877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nsid w:val="7BE70F48"/>
    <w:multiLevelType w:val="hybridMultilevel"/>
    <w:tmpl w:val="223A944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9">
    <w:nsid w:val="7EDB727F"/>
    <w:multiLevelType w:val="hybridMultilevel"/>
    <w:tmpl w:val="97528CAE"/>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5"/>
  </w:num>
  <w:num w:numId="2">
    <w:abstractNumId w:val="28"/>
  </w:num>
  <w:num w:numId="3">
    <w:abstractNumId w:val="34"/>
  </w:num>
  <w:num w:numId="4">
    <w:abstractNumId w:val="36"/>
  </w:num>
  <w:num w:numId="5">
    <w:abstractNumId w:val="49"/>
  </w:num>
  <w:num w:numId="6">
    <w:abstractNumId w:val="16"/>
  </w:num>
  <w:num w:numId="7">
    <w:abstractNumId w:val="47"/>
  </w:num>
  <w:num w:numId="8">
    <w:abstractNumId w:val="17"/>
  </w:num>
  <w:num w:numId="9">
    <w:abstractNumId w:val="11"/>
  </w:num>
  <w:num w:numId="10">
    <w:abstractNumId w:val="39"/>
  </w:num>
  <w:num w:numId="11">
    <w:abstractNumId w:val="41"/>
  </w:num>
  <w:num w:numId="12">
    <w:abstractNumId w:val="21"/>
  </w:num>
  <w:num w:numId="13">
    <w:abstractNumId w:val="13"/>
  </w:num>
  <w:num w:numId="14">
    <w:abstractNumId w:val="26"/>
  </w:num>
  <w:num w:numId="15">
    <w:abstractNumId w:val="24"/>
  </w:num>
  <w:num w:numId="16">
    <w:abstractNumId w:val="43"/>
  </w:num>
  <w:num w:numId="17">
    <w:abstractNumId w:val="46"/>
  </w:num>
  <w:num w:numId="18">
    <w:abstractNumId w:val="37"/>
  </w:num>
  <w:num w:numId="19">
    <w:abstractNumId w:val="23"/>
  </w:num>
  <w:num w:numId="20">
    <w:abstractNumId w:val="29"/>
  </w:num>
  <w:num w:numId="21">
    <w:abstractNumId w:val="22"/>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33"/>
  </w:num>
  <w:num w:numId="34">
    <w:abstractNumId w:val="32"/>
  </w:num>
  <w:num w:numId="35">
    <w:abstractNumId w:val="31"/>
  </w:num>
  <w:num w:numId="36">
    <w:abstractNumId w:val="10"/>
  </w:num>
  <w:num w:numId="37">
    <w:abstractNumId w:val="48"/>
  </w:num>
  <w:num w:numId="38">
    <w:abstractNumId w:val="40"/>
  </w:num>
  <w:num w:numId="39">
    <w:abstractNumId w:val="45"/>
  </w:num>
  <w:num w:numId="40">
    <w:abstractNumId w:val="38"/>
  </w:num>
  <w:num w:numId="41">
    <w:abstractNumId w:val="35"/>
  </w:num>
  <w:num w:numId="42">
    <w:abstractNumId w:val="42"/>
  </w:num>
  <w:num w:numId="43">
    <w:abstractNumId w:val="44"/>
  </w:num>
  <w:num w:numId="44">
    <w:abstractNumId w:val="14"/>
  </w:num>
  <w:num w:numId="45">
    <w:abstractNumId w:val="19"/>
  </w:num>
  <w:num w:numId="46">
    <w:abstractNumId w:val="12"/>
  </w:num>
  <w:num w:numId="47">
    <w:abstractNumId w:val="20"/>
  </w:num>
  <w:num w:numId="48">
    <w:abstractNumId w:val="27"/>
  </w:num>
  <w:num w:numId="49">
    <w:abstractNumId w:val="30"/>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379"/>
    <w:rsid w:val="00002515"/>
    <w:rsid w:val="00002AFC"/>
    <w:rsid w:val="00004225"/>
    <w:rsid w:val="00004568"/>
    <w:rsid w:val="00004AE5"/>
    <w:rsid w:val="00006E69"/>
    <w:rsid w:val="00014615"/>
    <w:rsid w:val="000147F4"/>
    <w:rsid w:val="000165B0"/>
    <w:rsid w:val="00020239"/>
    <w:rsid w:val="000217E0"/>
    <w:rsid w:val="0002638C"/>
    <w:rsid w:val="00033218"/>
    <w:rsid w:val="00040D92"/>
    <w:rsid w:val="00041CB4"/>
    <w:rsid w:val="000445E8"/>
    <w:rsid w:val="00052ABE"/>
    <w:rsid w:val="00057AF1"/>
    <w:rsid w:val="00062B85"/>
    <w:rsid w:val="00063C24"/>
    <w:rsid w:val="0006604F"/>
    <w:rsid w:val="00066D49"/>
    <w:rsid w:val="00066F42"/>
    <w:rsid w:val="00073598"/>
    <w:rsid w:val="000737A2"/>
    <w:rsid w:val="00074CF8"/>
    <w:rsid w:val="0007531E"/>
    <w:rsid w:val="000766A0"/>
    <w:rsid w:val="00076F0E"/>
    <w:rsid w:val="0008069B"/>
    <w:rsid w:val="00081D4F"/>
    <w:rsid w:val="000829CE"/>
    <w:rsid w:val="00086B4A"/>
    <w:rsid w:val="00090407"/>
    <w:rsid w:val="000929E6"/>
    <w:rsid w:val="000952F7"/>
    <w:rsid w:val="000970FE"/>
    <w:rsid w:val="000A5C8E"/>
    <w:rsid w:val="000B45E2"/>
    <w:rsid w:val="000B4956"/>
    <w:rsid w:val="000B6E65"/>
    <w:rsid w:val="000C7E15"/>
    <w:rsid w:val="000D4DBC"/>
    <w:rsid w:val="000F5302"/>
    <w:rsid w:val="000F54CE"/>
    <w:rsid w:val="000F6AE0"/>
    <w:rsid w:val="00101B14"/>
    <w:rsid w:val="00102B3C"/>
    <w:rsid w:val="00103575"/>
    <w:rsid w:val="001070A2"/>
    <w:rsid w:val="00121BED"/>
    <w:rsid w:val="0013117F"/>
    <w:rsid w:val="00131617"/>
    <w:rsid w:val="001401F2"/>
    <w:rsid w:val="00140F6F"/>
    <w:rsid w:val="001429BB"/>
    <w:rsid w:val="0015121A"/>
    <w:rsid w:val="0015406B"/>
    <w:rsid w:val="00164285"/>
    <w:rsid w:val="00164BCD"/>
    <w:rsid w:val="00182387"/>
    <w:rsid w:val="001831D5"/>
    <w:rsid w:val="00183AB3"/>
    <w:rsid w:val="00190FFC"/>
    <w:rsid w:val="00195E2A"/>
    <w:rsid w:val="00196828"/>
    <w:rsid w:val="001A02B8"/>
    <w:rsid w:val="001A144E"/>
    <w:rsid w:val="001A40B6"/>
    <w:rsid w:val="001A4271"/>
    <w:rsid w:val="001A6A6B"/>
    <w:rsid w:val="001B0440"/>
    <w:rsid w:val="001B0DD6"/>
    <w:rsid w:val="001B0E0A"/>
    <w:rsid w:val="001B3AF1"/>
    <w:rsid w:val="001B4A6B"/>
    <w:rsid w:val="001B50DD"/>
    <w:rsid w:val="001C0FF0"/>
    <w:rsid w:val="001D086D"/>
    <w:rsid w:val="001D0D29"/>
    <w:rsid w:val="001E21EF"/>
    <w:rsid w:val="001E3B2A"/>
    <w:rsid w:val="001F0A7D"/>
    <w:rsid w:val="001F1723"/>
    <w:rsid w:val="00201ECB"/>
    <w:rsid w:val="00202AA5"/>
    <w:rsid w:val="002032E9"/>
    <w:rsid w:val="0020553D"/>
    <w:rsid w:val="002072E6"/>
    <w:rsid w:val="00213015"/>
    <w:rsid w:val="00214FDF"/>
    <w:rsid w:val="00225707"/>
    <w:rsid w:val="00226457"/>
    <w:rsid w:val="00226A27"/>
    <w:rsid w:val="002321AE"/>
    <w:rsid w:val="00235028"/>
    <w:rsid w:val="002361F0"/>
    <w:rsid w:val="00243608"/>
    <w:rsid w:val="00244639"/>
    <w:rsid w:val="0024486F"/>
    <w:rsid w:val="00250279"/>
    <w:rsid w:val="00250A56"/>
    <w:rsid w:val="00252119"/>
    <w:rsid w:val="00253AA4"/>
    <w:rsid w:val="00256156"/>
    <w:rsid w:val="00262DCD"/>
    <w:rsid w:val="0026397E"/>
    <w:rsid w:val="002653C3"/>
    <w:rsid w:val="00266996"/>
    <w:rsid w:val="00274AD2"/>
    <w:rsid w:val="00281EAA"/>
    <w:rsid w:val="0029209C"/>
    <w:rsid w:val="00294E19"/>
    <w:rsid w:val="002A207F"/>
    <w:rsid w:val="002B3C05"/>
    <w:rsid w:val="002B4F67"/>
    <w:rsid w:val="002B66A8"/>
    <w:rsid w:val="002B7106"/>
    <w:rsid w:val="002C4E38"/>
    <w:rsid w:val="002C7852"/>
    <w:rsid w:val="002E2079"/>
    <w:rsid w:val="002E6F8C"/>
    <w:rsid w:val="002F5EB8"/>
    <w:rsid w:val="002F7434"/>
    <w:rsid w:val="002F7C6D"/>
    <w:rsid w:val="0030106F"/>
    <w:rsid w:val="0030137D"/>
    <w:rsid w:val="003047F5"/>
    <w:rsid w:val="00315547"/>
    <w:rsid w:val="003161B2"/>
    <w:rsid w:val="0031688C"/>
    <w:rsid w:val="00322F31"/>
    <w:rsid w:val="00323A96"/>
    <w:rsid w:val="00323EA8"/>
    <w:rsid w:val="003255B3"/>
    <w:rsid w:val="00325EE2"/>
    <w:rsid w:val="00333DC4"/>
    <w:rsid w:val="003343B6"/>
    <w:rsid w:val="003361B8"/>
    <w:rsid w:val="00340831"/>
    <w:rsid w:val="00343933"/>
    <w:rsid w:val="003451D9"/>
    <w:rsid w:val="00351DAD"/>
    <w:rsid w:val="00355023"/>
    <w:rsid w:val="0035575C"/>
    <w:rsid w:val="003576A0"/>
    <w:rsid w:val="00360F76"/>
    <w:rsid w:val="0036100C"/>
    <w:rsid w:val="00361394"/>
    <w:rsid w:val="0036377D"/>
    <w:rsid w:val="00363C02"/>
    <w:rsid w:val="0037164C"/>
    <w:rsid w:val="0037262A"/>
    <w:rsid w:val="00373C73"/>
    <w:rsid w:val="00375AEB"/>
    <w:rsid w:val="00376088"/>
    <w:rsid w:val="003826B8"/>
    <w:rsid w:val="00393742"/>
    <w:rsid w:val="0039457A"/>
    <w:rsid w:val="003A0AA9"/>
    <w:rsid w:val="003A585E"/>
    <w:rsid w:val="003A7465"/>
    <w:rsid w:val="003B10CE"/>
    <w:rsid w:val="003B2179"/>
    <w:rsid w:val="003B2FCA"/>
    <w:rsid w:val="003B3AF4"/>
    <w:rsid w:val="003B65BC"/>
    <w:rsid w:val="003B73C3"/>
    <w:rsid w:val="003C2C1F"/>
    <w:rsid w:val="003C3313"/>
    <w:rsid w:val="003C4EC7"/>
    <w:rsid w:val="003C67FA"/>
    <w:rsid w:val="003D1E5E"/>
    <w:rsid w:val="003D4A57"/>
    <w:rsid w:val="003E00B0"/>
    <w:rsid w:val="003E08F8"/>
    <w:rsid w:val="003E2420"/>
    <w:rsid w:val="003E54D2"/>
    <w:rsid w:val="003E5BA0"/>
    <w:rsid w:val="003F0391"/>
    <w:rsid w:val="003F41F3"/>
    <w:rsid w:val="0040126A"/>
    <w:rsid w:val="00401CE1"/>
    <w:rsid w:val="00404CE0"/>
    <w:rsid w:val="00405B7E"/>
    <w:rsid w:val="00406324"/>
    <w:rsid w:val="00412063"/>
    <w:rsid w:val="00414BFE"/>
    <w:rsid w:val="00420669"/>
    <w:rsid w:val="00420DED"/>
    <w:rsid w:val="00421CDF"/>
    <w:rsid w:val="004267C2"/>
    <w:rsid w:val="00431B15"/>
    <w:rsid w:val="00440418"/>
    <w:rsid w:val="00440A2F"/>
    <w:rsid w:val="00443A3C"/>
    <w:rsid w:val="004456AA"/>
    <w:rsid w:val="00450CF3"/>
    <w:rsid w:val="00451DE7"/>
    <w:rsid w:val="004520D5"/>
    <w:rsid w:val="00461F91"/>
    <w:rsid w:val="00464450"/>
    <w:rsid w:val="004676BF"/>
    <w:rsid w:val="00467FE6"/>
    <w:rsid w:val="00473EAE"/>
    <w:rsid w:val="00480C33"/>
    <w:rsid w:val="00480C3D"/>
    <w:rsid w:val="004817B8"/>
    <w:rsid w:val="0048348D"/>
    <w:rsid w:val="0048430B"/>
    <w:rsid w:val="004847B7"/>
    <w:rsid w:val="004873D1"/>
    <w:rsid w:val="00490CBB"/>
    <w:rsid w:val="00495B29"/>
    <w:rsid w:val="004A2B20"/>
    <w:rsid w:val="004A3F80"/>
    <w:rsid w:val="004A5A93"/>
    <w:rsid w:val="004A6C3A"/>
    <w:rsid w:val="004B2F9D"/>
    <w:rsid w:val="004B39C4"/>
    <w:rsid w:val="004B4CA4"/>
    <w:rsid w:val="004B727D"/>
    <w:rsid w:val="004D2866"/>
    <w:rsid w:val="004D2D05"/>
    <w:rsid w:val="004D53EE"/>
    <w:rsid w:val="004D5AD0"/>
    <w:rsid w:val="004D7CD0"/>
    <w:rsid w:val="004E023D"/>
    <w:rsid w:val="004E5A31"/>
    <w:rsid w:val="004E6EEB"/>
    <w:rsid w:val="005019CF"/>
    <w:rsid w:val="00504E8F"/>
    <w:rsid w:val="00505F58"/>
    <w:rsid w:val="005071FB"/>
    <w:rsid w:val="0050779D"/>
    <w:rsid w:val="0051488A"/>
    <w:rsid w:val="00521BAA"/>
    <w:rsid w:val="00533F19"/>
    <w:rsid w:val="00540F50"/>
    <w:rsid w:val="00545364"/>
    <w:rsid w:val="005456C7"/>
    <w:rsid w:val="005478E0"/>
    <w:rsid w:val="005509C6"/>
    <w:rsid w:val="00551BA5"/>
    <w:rsid w:val="00560A52"/>
    <w:rsid w:val="005643CC"/>
    <w:rsid w:val="0056537A"/>
    <w:rsid w:val="005702E2"/>
    <w:rsid w:val="00575145"/>
    <w:rsid w:val="00576F66"/>
    <w:rsid w:val="005815EE"/>
    <w:rsid w:val="00581CFA"/>
    <w:rsid w:val="00592FB0"/>
    <w:rsid w:val="00593496"/>
    <w:rsid w:val="005949EF"/>
    <w:rsid w:val="005A06FC"/>
    <w:rsid w:val="005A325E"/>
    <w:rsid w:val="005A736C"/>
    <w:rsid w:val="005B2938"/>
    <w:rsid w:val="005B6B62"/>
    <w:rsid w:val="005B6F40"/>
    <w:rsid w:val="005C619C"/>
    <w:rsid w:val="005D3ED2"/>
    <w:rsid w:val="005D7096"/>
    <w:rsid w:val="005E3B74"/>
    <w:rsid w:val="005E4500"/>
    <w:rsid w:val="005E4E85"/>
    <w:rsid w:val="005F19FF"/>
    <w:rsid w:val="005F431A"/>
    <w:rsid w:val="00601E21"/>
    <w:rsid w:val="00605764"/>
    <w:rsid w:val="00606335"/>
    <w:rsid w:val="0061137F"/>
    <w:rsid w:val="006138EB"/>
    <w:rsid w:val="00625F61"/>
    <w:rsid w:val="00626E7A"/>
    <w:rsid w:val="006318AB"/>
    <w:rsid w:val="00633DAB"/>
    <w:rsid w:val="00634AFE"/>
    <w:rsid w:val="00635785"/>
    <w:rsid w:val="00641DBD"/>
    <w:rsid w:val="00643058"/>
    <w:rsid w:val="00671CBE"/>
    <w:rsid w:val="00671CF0"/>
    <w:rsid w:val="00673149"/>
    <w:rsid w:val="006732F5"/>
    <w:rsid w:val="00681EEE"/>
    <w:rsid w:val="0068365B"/>
    <w:rsid w:val="0069384B"/>
    <w:rsid w:val="006968DD"/>
    <w:rsid w:val="006A664B"/>
    <w:rsid w:val="006A6DED"/>
    <w:rsid w:val="006A73FA"/>
    <w:rsid w:val="006B4379"/>
    <w:rsid w:val="006C2F93"/>
    <w:rsid w:val="006C4316"/>
    <w:rsid w:val="006C4A65"/>
    <w:rsid w:val="006C5E89"/>
    <w:rsid w:val="006D197D"/>
    <w:rsid w:val="006E34AC"/>
    <w:rsid w:val="006E3714"/>
    <w:rsid w:val="006E4A7A"/>
    <w:rsid w:val="006E5A49"/>
    <w:rsid w:val="006F796C"/>
    <w:rsid w:val="007030DC"/>
    <w:rsid w:val="00704571"/>
    <w:rsid w:val="00704E80"/>
    <w:rsid w:val="007053CA"/>
    <w:rsid w:val="00705997"/>
    <w:rsid w:val="0071064B"/>
    <w:rsid w:val="00710754"/>
    <w:rsid w:val="00711FB0"/>
    <w:rsid w:val="00717AC2"/>
    <w:rsid w:val="00722C73"/>
    <w:rsid w:val="00723C03"/>
    <w:rsid w:val="00725C46"/>
    <w:rsid w:val="00726BA2"/>
    <w:rsid w:val="00727C88"/>
    <w:rsid w:val="00727CC5"/>
    <w:rsid w:val="0073005F"/>
    <w:rsid w:val="0073058E"/>
    <w:rsid w:val="00731AFC"/>
    <w:rsid w:val="00732F35"/>
    <w:rsid w:val="00733E17"/>
    <w:rsid w:val="007356EC"/>
    <w:rsid w:val="007434E8"/>
    <w:rsid w:val="00751202"/>
    <w:rsid w:val="00754D0C"/>
    <w:rsid w:val="007554D4"/>
    <w:rsid w:val="00760627"/>
    <w:rsid w:val="00760D51"/>
    <w:rsid w:val="00765F7F"/>
    <w:rsid w:val="0077172E"/>
    <w:rsid w:val="00772084"/>
    <w:rsid w:val="007740F2"/>
    <w:rsid w:val="007749B1"/>
    <w:rsid w:val="0077719C"/>
    <w:rsid w:val="00781624"/>
    <w:rsid w:val="00783668"/>
    <w:rsid w:val="007901D1"/>
    <w:rsid w:val="007948D9"/>
    <w:rsid w:val="007A14C6"/>
    <w:rsid w:val="007A196F"/>
    <w:rsid w:val="007A6297"/>
    <w:rsid w:val="007B24FB"/>
    <w:rsid w:val="007B27D8"/>
    <w:rsid w:val="007B7997"/>
    <w:rsid w:val="007C4DF6"/>
    <w:rsid w:val="007C61CA"/>
    <w:rsid w:val="007C6FB2"/>
    <w:rsid w:val="007D0D9F"/>
    <w:rsid w:val="007D1CD7"/>
    <w:rsid w:val="007D5AD4"/>
    <w:rsid w:val="007D6301"/>
    <w:rsid w:val="007D6564"/>
    <w:rsid w:val="007D6C23"/>
    <w:rsid w:val="007D7AC4"/>
    <w:rsid w:val="007E0543"/>
    <w:rsid w:val="007E1F30"/>
    <w:rsid w:val="007E28FC"/>
    <w:rsid w:val="007E53B3"/>
    <w:rsid w:val="007E6C33"/>
    <w:rsid w:val="007F06E2"/>
    <w:rsid w:val="007F16F1"/>
    <w:rsid w:val="007F306B"/>
    <w:rsid w:val="007F33A2"/>
    <w:rsid w:val="007F3B20"/>
    <w:rsid w:val="007F62C5"/>
    <w:rsid w:val="0080061F"/>
    <w:rsid w:val="008012D3"/>
    <w:rsid w:val="00805DC6"/>
    <w:rsid w:val="008068DB"/>
    <w:rsid w:val="0081727A"/>
    <w:rsid w:val="0082070C"/>
    <w:rsid w:val="00821BCA"/>
    <w:rsid w:val="00825CC1"/>
    <w:rsid w:val="00830610"/>
    <w:rsid w:val="00831974"/>
    <w:rsid w:val="0083609E"/>
    <w:rsid w:val="00837894"/>
    <w:rsid w:val="008379BB"/>
    <w:rsid w:val="008400A9"/>
    <w:rsid w:val="00844B46"/>
    <w:rsid w:val="00855242"/>
    <w:rsid w:val="0085751D"/>
    <w:rsid w:val="00861FFE"/>
    <w:rsid w:val="00864566"/>
    <w:rsid w:val="00865151"/>
    <w:rsid w:val="00871329"/>
    <w:rsid w:val="0087280F"/>
    <w:rsid w:val="008846A9"/>
    <w:rsid w:val="008A09A7"/>
    <w:rsid w:val="008A4CA9"/>
    <w:rsid w:val="008A545A"/>
    <w:rsid w:val="008A6F22"/>
    <w:rsid w:val="008B4DF5"/>
    <w:rsid w:val="008B7DD3"/>
    <w:rsid w:val="008C03FE"/>
    <w:rsid w:val="008C105C"/>
    <w:rsid w:val="008C18AD"/>
    <w:rsid w:val="008C2D5A"/>
    <w:rsid w:val="008C37C3"/>
    <w:rsid w:val="008C3AAC"/>
    <w:rsid w:val="008C64BC"/>
    <w:rsid w:val="008D2F94"/>
    <w:rsid w:val="008D3611"/>
    <w:rsid w:val="008E131E"/>
    <w:rsid w:val="008E175D"/>
    <w:rsid w:val="008E506C"/>
    <w:rsid w:val="008E6B45"/>
    <w:rsid w:val="008E7454"/>
    <w:rsid w:val="008F459C"/>
    <w:rsid w:val="008F55EA"/>
    <w:rsid w:val="00901774"/>
    <w:rsid w:val="0091278E"/>
    <w:rsid w:val="00915625"/>
    <w:rsid w:val="0092017B"/>
    <w:rsid w:val="00926E61"/>
    <w:rsid w:val="009359F3"/>
    <w:rsid w:val="0094545C"/>
    <w:rsid w:val="00946B0A"/>
    <w:rsid w:val="00951CBA"/>
    <w:rsid w:val="009538AA"/>
    <w:rsid w:val="0095402B"/>
    <w:rsid w:val="0095760D"/>
    <w:rsid w:val="00960973"/>
    <w:rsid w:val="0096123C"/>
    <w:rsid w:val="009724D1"/>
    <w:rsid w:val="00977FE0"/>
    <w:rsid w:val="00980654"/>
    <w:rsid w:val="00982241"/>
    <w:rsid w:val="00987D65"/>
    <w:rsid w:val="00994BB9"/>
    <w:rsid w:val="00997DE9"/>
    <w:rsid w:val="009B5EBB"/>
    <w:rsid w:val="009B6DA6"/>
    <w:rsid w:val="009D7BD1"/>
    <w:rsid w:val="009E083B"/>
    <w:rsid w:val="009E09F5"/>
    <w:rsid w:val="009E221E"/>
    <w:rsid w:val="009E2355"/>
    <w:rsid w:val="009F001D"/>
    <w:rsid w:val="009F30D1"/>
    <w:rsid w:val="009F4BF2"/>
    <w:rsid w:val="00A004E6"/>
    <w:rsid w:val="00A00913"/>
    <w:rsid w:val="00A111C8"/>
    <w:rsid w:val="00A1337C"/>
    <w:rsid w:val="00A16C9D"/>
    <w:rsid w:val="00A20E3A"/>
    <w:rsid w:val="00A21C2F"/>
    <w:rsid w:val="00A2310E"/>
    <w:rsid w:val="00A2662D"/>
    <w:rsid w:val="00A3294A"/>
    <w:rsid w:val="00A32978"/>
    <w:rsid w:val="00A415BC"/>
    <w:rsid w:val="00A53D8A"/>
    <w:rsid w:val="00A54873"/>
    <w:rsid w:val="00A610B3"/>
    <w:rsid w:val="00A63ADF"/>
    <w:rsid w:val="00A7211A"/>
    <w:rsid w:val="00A748FF"/>
    <w:rsid w:val="00A777DD"/>
    <w:rsid w:val="00A8462F"/>
    <w:rsid w:val="00A879DF"/>
    <w:rsid w:val="00A92019"/>
    <w:rsid w:val="00A923FD"/>
    <w:rsid w:val="00A979AE"/>
    <w:rsid w:val="00AA288E"/>
    <w:rsid w:val="00AA4460"/>
    <w:rsid w:val="00AA52A1"/>
    <w:rsid w:val="00AA731F"/>
    <w:rsid w:val="00AB31DF"/>
    <w:rsid w:val="00AB64EB"/>
    <w:rsid w:val="00AD5179"/>
    <w:rsid w:val="00AD5865"/>
    <w:rsid w:val="00AD6261"/>
    <w:rsid w:val="00AD7A2D"/>
    <w:rsid w:val="00AE0BF5"/>
    <w:rsid w:val="00AE173D"/>
    <w:rsid w:val="00AE1EF1"/>
    <w:rsid w:val="00AF63D2"/>
    <w:rsid w:val="00B10F88"/>
    <w:rsid w:val="00B116B2"/>
    <w:rsid w:val="00B23704"/>
    <w:rsid w:val="00B3546A"/>
    <w:rsid w:val="00B378AA"/>
    <w:rsid w:val="00B45F14"/>
    <w:rsid w:val="00B62C01"/>
    <w:rsid w:val="00B62CD8"/>
    <w:rsid w:val="00B64C66"/>
    <w:rsid w:val="00B74F9F"/>
    <w:rsid w:val="00B75E93"/>
    <w:rsid w:val="00B822EF"/>
    <w:rsid w:val="00B823ED"/>
    <w:rsid w:val="00B8481E"/>
    <w:rsid w:val="00B90484"/>
    <w:rsid w:val="00B90829"/>
    <w:rsid w:val="00B92752"/>
    <w:rsid w:val="00B969B5"/>
    <w:rsid w:val="00B9706A"/>
    <w:rsid w:val="00BA3B7F"/>
    <w:rsid w:val="00BA513E"/>
    <w:rsid w:val="00BA6329"/>
    <w:rsid w:val="00BA75FB"/>
    <w:rsid w:val="00BA7F4B"/>
    <w:rsid w:val="00BB1FB1"/>
    <w:rsid w:val="00BB2DB6"/>
    <w:rsid w:val="00BB30B3"/>
    <w:rsid w:val="00BB3E50"/>
    <w:rsid w:val="00BC1ED0"/>
    <w:rsid w:val="00BC56E5"/>
    <w:rsid w:val="00BE1A87"/>
    <w:rsid w:val="00BE4AD1"/>
    <w:rsid w:val="00BE6EFC"/>
    <w:rsid w:val="00BE78B3"/>
    <w:rsid w:val="00BE7AE6"/>
    <w:rsid w:val="00BF59E6"/>
    <w:rsid w:val="00C0184B"/>
    <w:rsid w:val="00C01864"/>
    <w:rsid w:val="00C02E18"/>
    <w:rsid w:val="00C103C8"/>
    <w:rsid w:val="00C125E2"/>
    <w:rsid w:val="00C15E19"/>
    <w:rsid w:val="00C22DE7"/>
    <w:rsid w:val="00C24E74"/>
    <w:rsid w:val="00C2774C"/>
    <w:rsid w:val="00C27D0B"/>
    <w:rsid w:val="00C34134"/>
    <w:rsid w:val="00C36377"/>
    <w:rsid w:val="00C36634"/>
    <w:rsid w:val="00C41E35"/>
    <w:rsid w:val="00C43918"/>
    <w:rsid w:val="00C45D33"/>
    <w:rsid w:val="00C5193F"/>
    <w:rsid w:val="00C52874"/>
    <w:rsid w:val="00C55595"/>
    <w:rsid w:val="00C57901"/>
    <w:rsid w:val="00C61979"/>
    <w:rsid w:val="00C67893"/>
    <w:rsid w:val="00C7536B"/>
    <w:rsid w:val="00C845B6"/>
    <w:rsid w:val="00C86AC8"/>
    <w:rsid w:val="00C93E1A"/>
    <w:rsid w:val="00CA035F"/>
    <w:rsid w:val="00CA2F3C"/>
    <w:rsid w:val="00CA394C"/>
    <w:rsid w:val="00CB4B6F"/>
    <w:rsid w:val="00CB4CFC"/>
    <w:rsid w:val="00CB6533"/>
    <w:rsid w:val="00CB6CFC"/>
    <w:rsid w:val="00CC07A4"/>
    <w:rsid w:val="00CC138F"/>
    <w:rsid w:val="00CC1C03"/>
    <w:rsid w:val="00CC2F49"/>
    <w:rsid w:val="00CC613C"/>
    <w:rsid w:val="00CD41BF"/>
    <w:rsid w:val="00CD5F1C"/>
    <w:rsid w:val="00CD6E04"/>
    <w:rsid w:val="00CE0038"/>
    <w:rsid w:val="00CE3189"/>
    <w:rsid w:val="00CE415C"/>
    <w:rsid w:val="00CE48C1"/>
    <w:rsid w:val="00CF3EA5"/>
    <w:rsid w:val="00D0050A"/>
    <w:rsid w:val="00D06125"/>
    <w:rsid w:val="00D11823"/>
    <w:rsid w:val="00D11E70"/>
    <w:rsid w:val="00D14DD7"/>
    <w:rsid w:val="00D16DAE"/>
    <w:rsid w:val="00D20911"/>
    <w:rsid w:val="00D22476"/>
    <w:rsid w:val="00D2294B"/>
    <w:rsid w:val="00D2356C"/>
    <w:rsid w:val="00D23857"/>
    <w:rsid w:val="00D36C35"/>
    <w:rsid w:val="00D4151A"/>
    <w:rsid w:val="00D50330"/>
    <w:rsid w:val="00D531B4"/>
    <w:rsid w:val="00D65736"/>
    <w:rsid w:val="00D66712"/>
    <w:rsid w:val="00D751DA"/>
    <w:rsid w:val="00D76029"/>
    <w:rsid w:val="00D77E7E"/>
    <w:rsid w:val="00D82B28"/>
    <w:rsid w:val="00D8703A"/>
    <w:rsid w:val="00D9253A"/>
    <w:rsid w:val="00DA5DC5"/>
    <w:rsid w:val="00DB22B9"/>
    <w:rsid w:val="00DB4EEF"/>
    <w:rsid w:val="00DB7C4A"/>
    <w:rsid w:val="00DC0158"/>
    <w:rsid w:val="00DC152E"/>
    <w:rsid w:val="00DC1E2C"/>
    <w:rsid w:val="00DC381C"/>
    <w:rsid w:val="00DC423D"/>
    <w:rsid w:val="00DC599F"/>
    <w:rsid w:val="00DC61EA"/>
    <w:rsid w:val="00DD08A9"/>
    <w:rsid w:val="00DD0CB6"/>
    <w:rsid w:val="00DD2EA4"/>
    <w:rsid w:val="00DE2361"/>
    <w:rsid w:val="00DE4C58"/>
    <w:rsid w:val="00DE4EF2"/>
    <w:rsid w:val="00DE4F7C"/>
    <w:rsid w:val="00DE661A"/>
    <w:rsid w:val="00DE7F4D"/>
    <w:rsid w:val="00DF4545"/>
    <w:rsid w:val="00DF660D"/>
    <w:rsid w:val="00E00787"/>
    <w:rsid w:val="00E01C87"/>
    <w:rsid w:val="00E03B79"/>
    <w:rsid w:val="00E0578D"/>
    <w:rsid w:val="00E057E7"/>
    <w:rsid w:val="00E071FA"/>
    <w:rsid w:val="00E11CF7"/>
    <w:rsid w:val="00E1219B"/>
    <w:rsid w:val="00E134FA"/>
    <w:rsid w:val="00E16802"/>
    <w:rsid w:val="00E22B14"/>
    <w:rsid w:val="00E26C5D"/>
    <w:rsid w:val="00E27DB6"/>
    <w:rsid w:val="00E3111B"/>
    <w:rsid w:val="00E45624"/>
    <w:rsid w:val="00E534A4"/>
    <w:rsid w:val="00E61578"/>
    <w:rsid w:val="00E62008"/>
    <w:rsid w:val="00E63E90"/>
    <w:rsid w:val="00E71E41"/>
    <w:rsid w:val="00E739D3"/>
    <w:rsid w:val="00E76EAF"/>
    <w:rsid w:val="00E8054C"/>
    <w:rsid w:val="00E916C7"/>
    <w:rsid w:val="00E92AF1"/>
    <w:rsid w:val="00E963A7"/>
    <w:rsid w:val="00E96E02"/>
    <w:rsid w:val="00EA1165"/>
    <w:rsid w:val="00EA1AE9"/>
    <w:rsid w:val="00EA241D"/>
    <w:rsid w:val="00EA303E"/>
    <w:rsid w:val="00EA4956"/>
    <w:rsid w:val="00EA537E"/>
    <w:rsid w:val="00EA65F0"/>
    <w:rsid w:val="00EA70EB"/>
    <w:rsid w:val="00EB245D"/>
    <w:rsid w:val="00EB24D3"/>
    <w:rsid w:val="00EB36EC"/>
    <w:rsid w:val="00EB3CD7"/>
    <w:rsid w:val="00EB3D42"/>
    <w:rsid w:val="00EC178B"/>
    <w:rsid w:val="00EC5324"/>
    <w:rsid w:val="00ED253A"/>
    <w:rsid w:val="00ED3FFE"/>
    <w:rsid w:val="00EE34C6"/>
    <w:rsid w:val="00EE7635"/>
    <w:rsid w:val="00EF3353"/>
    <w:rsid w:val="00EF3724"/>
    <w:rsid w:val="00EF6C5D"/>
    <w:rsid w:val="00EF7518"/>
    <w:rsid w:val="00EF76E9"/>
    <w:rsid w:val="00F01162"/>
    <w:rsid w:val="00F01461"/>
    <w:rsid w:val="00F02F2D"/>
    <w:rsid w:val="00F07B29"/>
    <w:rsid w:val="00F10F4E"/>
    <w:rsid w:val="00F15671"/>
    <w:rsid w:val="00F16854"/>
    <w:rsid w:val="00F17DAE"/>
    <w:rsid w:val="00F20E5C"/>
    <w:rsid w:val="00F235A3"/>
    <w:rsid w:val="00F25289"/>
    <w:rsid w:val="00F27970"/>
    <w:rsid w:val="00F32583"/>
    <w:rsid w:val="00F348FD"/>
    <w:rsid w:val="00F36112"/>
    <w:rsid w:val="00F401DD"/>
    <w:rsid w:val="00F40787"/>
    <w:rsid w:val="00F425FB"/>
    <w:rsid w:val="00F509AD"/>
    <w:rsid w:val="00F51D18"/>
    <w:rsid w:val="00F526AA"/>
    <w:rsid w:val="00F5642A"/>
    <w:rsid w:val="00F62202"/>
    <w:rsid w:val="00F65E15"/>
    <w:rsid w:val="00F73B5D"/>
    <w:rsid w:val="00F7521F"/>
    <w:rsid w:val="00F83BC9"/>
    <w:rsid w:val="00F84BE5"/>
    <w:rsid w:val="00F916E6"/>
    <w:rsid w:val="00F931E9"/>
    <w:rsid w:val="00F968C7"/>
    <w:rsid w:val="00FA17B6"/>
    <w:rsid w:val="00FA2D10"/>
    <w:rsid w:val="00FA3E7C"/>
    <w:rsid w:val="00FA6A32"/>
    <w:rsid w:val="00FA6C83"/>
    <w:rsid w:val="00FB222F"/>
    <w:rsid w:val="00FB4E8D"/>
    <w:rsid w:val="00FB6992"/>
    <w:rsid w:val="00FC01F0"/>
    <w:rsid w:val="00FC242A"/>
    <w:rsid w:val="00FC31C7"/>
    <w:rsid w:val="00FC631D"/>
    <w:rsid w:val="00FC6329"/>
    <w:rsid w:val="00FC7889"/>
    <w:rsid w:val="00FE11D3"/>
    <w:rsid w:val="00FF0615"/>
    <w:rsid w:val="00FF0AAC"/>
    <w:rsid w:val="00FF1C92"/>
    <w:rsid w:val="00FF77E6"/>
    <w:rsid w:val="00FF7B35"/>
    <w:rsid w:val="00FF7E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302D120"/>
  <w15:docId w15:val="{A02E3778-8408-4748-B173-33B2E3CB4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0C3D"/>
    <w:pPr>
      <w:spacing w:before="120"/>
      <w:jc w:val="both"/>
    </w:pPr>
  </w:style>
  <w:style w:type="paragraph" w:styleId="Titlu1">
    <w:name w:val="heading 1"/>
    <w:basedOn w:val="Normal"/>
    <w:next w:val="Normal"/>
    <w:link w:val="Titlu1Caracter"/>
    <w:uiPriority w:val="99"/>
    <w:qFormat/>
    <w:rsid w:val="00980654"/>
    <w:pPr>
      <w:keepNext/>
      <w:keepLines/>
      <w:spacing w:before="240"/>
      <w:outlineLvl w:val="0"/>
    </w:pPr>
    <w:rPr>
      <w:rFonts w:ascii="Calibri Light" w:hAnsi="Calibri Light"/>
      <w:color w:val="003366"/>
      <w:sz w:val="32"/>
      <w:szCs w:val="32"/>
    </w:rPr>
  </w:style>
  <w:style w:type="paragraph" w:styleId="Titlu2">
    <w:name w:val="heading 2"/>
    <w:basedOn w:val="Normal"/>
    <w:next w:val="Normal"/>
    <w:link w:val="Titlu2Caracter"/>
    <w:uiPriority w:val="99"/>
    <w:qFormat/>
    <w:rsid w:val="002E6F8C"/>
    <w:pPr>
      <w:keepNext/>
      <w:keepLines/>
      <w:spacing w:before="240" w:after="120"/>
      <w:outlineLvl w:val="1"/>
    </w:pPr>
    <w:rPr>
      <w:rFonts w:ascii="Calibri Light" w:hAnsi="Calibri Light"/>
      <w:color w:val="003366"/>
      <w:sz w:val="26"/>
      <w:szCs w:val="26"/>
    </w:rPr>
  </w:style>
  <w:style w:type="paragraph" w:styleId="Titlu3">
    <w:name w:val="heading 3"/>
    <w:basedOn w:val="Normal"/>
    <w:next w:val="Normal"/>
    <w:link w:val="Titlu3Caracter"/>
    <w:uiPriority w:val="99"/>
    <w:qFormat/>
    <w:rsid w:val="00727C88"/>
    <w:pPr>
      <w:keepNext/>
      <w:keepLines/>
      <w:spacing w:before="40"/>
      <w:outlineLvl w:val="2"/>
    </w:pPr>
    <w:rPr>
      <w:rFonts w:ascii="Calibri Light" w:hAnsi="Calibri Light"/>
      <w:color w:val="1F4D78"/>
      <w:sz w:val="24"/>
      <w:szCs w:val="24"/>
    </w:rPr>
  </w:style>
  <w:style w:type="paragraph" w:styleId="Titlu4">
    <w:name w:val="heading 4"/>
    <w:basedOn w:val="Normal"/>
    <w:next w:val="Normal"/>
    <w:link w:val="Titlu4Caracter"/>
    <w:uiPriority w:val="99"/>
    <w:qFormat/>
    <w:locked/>
    <w:rsid w:val="00450CF3"/>
    <w:pPr>
      <w:keepNext/>
      <w:spacing w:before="240" w:after="60"/>
      <w:outlineLvl w:val="3"/>
    </w:pPr>
    <w:rPr>
      <w:b/>
      <w:bCs/>
      <w:sz w:val="28"/>
      <w:szCs w:val="28"/>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9"/>
    <w:locked/>
    <w:rsid w:val="00980654"/>
    <w:rPr>
      <w:rFonts w:ascii="Calibri Light" w:hAnsi="Calibri Light"/>
      <w:color w:val="003366"/>
      <w:sz w:val="32"/>
      <w:lang w:val="en-US" w:eastAsia="en-US"/>
    </w:rPr>
  </w:style>
  <w:style w:type="character" w:customStyle="1" w:styleId="Titlu2Caracter">
    <w:name w:val="Titlu 2 Caracter"/>
    <w:basedOn w:val="Fontdeparagrafimplicit"/>
    <w:link w:val="Titlu2"/>
    <w:uiPriority w:val="99"/>
    <w:locked/>
    <w:rsid w:val="002E6F8C"/>
    <w:rPr>
      <w:rFonts w:ascii="Calibri Light" w:hAnsi="Calibri Light"/>
      <w:color w:val="003366"/>
      <w:sz w:val="26"/>
      <w:lang w:val="en-US" w:eastAsia="en-US"/>
    </w:rPr>
  </w:style>
  <w:style w:type="character" w:customStyle="1" w:styleId="Titlu3Caracter">
    <w:name w:val="Titlu 3 Caracter"/>
    <w:basedOn w:val="Fontdeparagrafimplicit"/>
    <w:link w:val="Titlu3"/>
    <w:uiPriority w:val="99"/>
    <w:locked/>
    <w:rsid w:val="00727C88"/>
    <w:rPr>
      <w:rFonts w:ascii="Calibri Light" w:hAnsi="Calibri Light"/>
      <w:color w:val="1F4D78"/>
      <w:sz w:val="24"/>
    </w:rPr>
  </w:style>
  <w:style w:type="character" w:customStyle="1" w:styleId="Titlu4Caracter">
    <w:name w:val="Titlu 4 Caracter"/>
    <w:basedOn w:val="Fontdeparagrafimplicit"/>
    <w:link w:val="Titlu4"/>
    <w:uiPriority w:val="99"/>
    <w:semiHidden/>
    <w:locked/>
    <w:rsid w:val="00AD6261"/>
    <w:rPr>
      <w:rFonts w:ascii="Calibri" w:hAnsi="Calibri"/>
      <w:b/>
      <w:sz w:val="28"/>
    </w:rPr>
  </w:style>
  <w:style w:type="paragraph" w:styleId="TextnBalon">
    <w:name w:val="Balloon Text"/>
    <w:basedOn w:val="Normal"/>
    <w:link w:val="TextnBalonCaracter"/>
    <w:uiPriority w:val="99"/>
    <w:semiHidden/>
    <w:rsid w:val="006E4A7A"/>
    <w:pPr>
      <w:spacing w:before="0"/>
      <w:jc w:val="left"/>
    </w:pPr>
    <w:rPr>
      <w:rFonts w:ascii="Times New Roman" w:hAnsi="Times New Roman"/>
      <w:sz w:val="2"/>
      <w:szCs w:val="20"/>
    </w:rPr>
  </w:style>
  <w:style w:type="character" w:customStyle="1" w:styleId="TextnBalonCaracter">
    <w:name w:val="Text în Balon Caracter"/>
    <w:basedOn w:val="Fontdeparagrafimplicit"/>
    <w:link w:val="TextnBalon"/>
    <w:uiPriority w:val="99"/>
    <w:semiHidden/>
    <w:locked/>
    <w:rsid w:val="00EA303E"/>
    <w:rPr>
      <w:rFonts w:ascii="Times New Roman" w:hAnsi="Times New Roman"/>
      <w:sz w:val="2"/>
    </w:rPr>
  </w:style>
  <w:style w:type="paragraph" w:styleId="Titlucuprins">
    <w:name w:val="TOC Heading"/>
    <w:basedOn w:val="Titlu1"/>
    <w:next w:val="Normal"/>
    <w:uiPriority w:val="99"/>
    <w:qFormat/>
    <w:rsid w:val="007F33A2"/>
    <w:pPr>
      <w:spacing w:line="259" w:lineRule="auto"/>
      <w:jc w:val="left"/>
      <w:outlineLvl w:val="9"/>
    </w:pPr>
  </w:style>
  <w:style w:type="paragraph" w:styleId="Antet">
    <w:name w:val="header"/>
    <w:basedOn w:val="Normal"/>
    <w:link w:val="AntetCaracter"/>
    <w:uiPriority w:val="99"/>
    <w:rsid w:val="007F33A2"/>
    <w:pPr>
      <w:tabs>
        <w:tab w:val="center" w:pos="4680"/>
        <w:tab w:val="right" w:pos="9360"/>
      </w:tabs>
      <w:spacing w:before="0"/>
      <w:ind w:left="360" w:hanging="360"/>
      <w:jc w:val="left"/>
    </w:pPr>
    <w:rPr>
      <w:sz w:val="20"/>
      <w:szCs w:val="20"/>
    </w:rPr>
  </w:style>
  <w:style w:type="character" w:customStyle="1" w:styleId="AntetCaracter">
    <w:name w:val="Antet Caracter"/>
    <w:basedOn w:val="Fontdeparagrafimplicit"/>
    <w:link w:val="Antet"/>
    <w:uiPriority w:val="99"/>
    <w:locked/>
    <w:rsid w:val="007F33A2"/>
    <w:rPr>
      <w:rFonts w:ascii="Calibri" w:hAnsi="Calibri"/>
    </w:rPr>
  </w:style>
  <w:style w:type="table" w:styleId="Tabelgril">
    <w:name w:val="Table Grid"/>
    <w:basedOn w:val="TabelNormal"/>
    <w:uiPriority w:val="99"/>
    <w:rsid w:val="0013161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uiPriority w:val="99"/>
    <w:rsid w:val="00131617"/>
    <w:rPr>
      <w:sz w:val="20"/>
      <w:szCs w:val="20"/>
    </w:rPr>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style>
  <w:style w:type="table" w:customStyle="1" w:styleId="GridTable3-Accent11">
    <w:name w:val="Grid Table 3 - Accent 11"/>
    <w:uiPriority w:val="99"/>
    <w:rsid w:val="00131617"/>
    <w:rPr>
      <w:sz w:val="20"/>
      <w:szCs w:val="20"/>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style>
  <w:style w:type="paragraph" w:styleId="Textnotdesubsol">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TextnotdesubsolCaracter"/>
    <w:uiPriority w:val="99"/>
    <w:rsid w:val="006318AB"/>
    <w:pPr>
      <w:spacing w:before="0" w:line="276" w:lineRule="auto"/>
    </w:pPr>
    <w:rPr>
      <w:sz w:val="20"/>
      <w:szCs w:val="20"/>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basedOn w:val="Fontdeparagrafimplicit"/>
    <w:uiPriority w:val="99"/>
    <w:semiHidden/>
    <w:rsid w:val="00C75766"/>
    <w:rPr>
      <w:sz w:val="20"/>
      <w:szCs w:val="20"/>
    </w:rPr>
  </w:style>
  <w:style w:type="character" w:customStyle="1" w:styleId="FootnoteTextChar10">
    <w:name w:val="Footnote Text Char10"/>
    <w:aliases w:val="Footnote Text Char Char Char1 Char10,Char Char Char Char Char11,Char Char Char1 Char10,Char Char Char Char Char Char Char10,Footnote Text Char Char Char Char Char10,Char Char Char Char Char1 Char10,Char Char Char Char19,f Char10"/>
    <w:uiPriority w:val="99"/>
    <w:rPr>
      <w:sz w:val="20"/>
    </w:rPr>
  </w:style>
  <w:style w:type="character" w:customStyle="1" w:styleId="FootnoteTextChar9">
    <w:name w:val="Footnote Text Char9"/>
    <w:aliases w:val="Footnote Text Char Char Char1 Char9,Char Char Char Char Char10,Char Char Char1 Char9,Char Char Char Char Char Char Char9,Footnote Text Char Char Char Char Char9,Char Char Char Char Char1 Char9,Char Char Char Char18,f Char9,fn Char9"/>
    <w:uiPriority w:val="99"/>
    <w:semiHidden/>
    <w:locked/>
    <w:rsid w:val="00EE7635"/>
    <w:rPr>
      <w:sz w:val="20"/>
    </w:rPr>
  </w:style>
  <w:style w:type="character" w:customStyle="1" w:styleId="FootnoteTextChar8">
    <w:name w:val="Footnote Text Char8"/>
    <w:aliases w:val="Footnote Text Char Char Char1 Char8,Char Char Char Char Char9,Char Char Char1 Char8,Char Char Char Char Char Char Char8,Footnote Text Char Char Char Char Char8,Char Char Char Char Char1 Char8,Char Char Char Char17,f Char8,fn Char8"/>
    <w:uiPriority w:val="99"/>
    <w:semiHidden/>
    <w:locked/>
    <w:rsid w:val="00294E19"/>
    <w:rPr>
      <w:sz w:val="20"/>
    </w:rPr>
  </w:style>
  <w:style w:type="character" w:customStyle="1" w:styleId="FootnoteTextChar7">
    <w:name w:val="Footnote Text Char7"/>
    <w:aliases w:val="Footnote Text Char Char Char1 Char7,Char Char Char Char Char8,Char Char Char1 Char7,Char Char Char Char Char Char Char7,Footnote Text Char Char Char Char Char7,Char Char Char Char Char1 Char7,Char Char Char Char16,f Char7,fn Char7"/>
    <w:uiPriority w:val="99"/>
    <w:semiHidden/>
    <w:locked/>
    <w:rsid w:val="00AF63D2"/>
    <w:rPr>
      <w:sz w:val="20"/>
    </w:rPr>
  </w:style>
  <w:style w:type="character" w:customStyle="1" w:styleId="FootnoteTextChar6">
    <w:name w:val="Footnote Text Char6"/>
    <w:aliases w:val="Footnote Text Char Char Char1 Char6,Char Char Char Char Char7,Char Char Char1 Char6,Char Char Char Char Char Char Char6,Footnote Text Char Char Char Char Char6,Char Char Char Char Char1 Char6,Char Char Char Char15,f Char6,fn Char6"/>
    <w:uiPriority w:val="99"/>
    <w:semiHidden/>
    <w:rsid w:val="002B7106"/>
    <w:rPr>
      <w:sz w:val="20"/>
    </w:rPr>
  </w:style>
  <w:style w:type="character" w:customStyle="1" w:styleId="FootnoteTextChar5">
    <w:name w:val="Footnote Text Char5"/>
    <w:aliases w:val="Footnote Text Char Char Char1 Char5,Char Char Char Char Char6,Char Char Char1 Char5,Char Char Char Char Char Char Char5,Footnote Text Char Char Char Char Char5,Char Char Char Char Char1 Char5,Char Char Char Char14,f Char5,fn Char5"/>
    <w:uiPriority w:val="99"/>
    <w:semiHidden/>
    <w:rsid w:val="00EA303E"/>
    <w:rPr>
      <w:sz w:val="20"/>
    </w:rPr>
  </w:style>
  <w:style w:type="character" w:customStyle="1" w:styleId="FootnoteTextChar4">
    <w:name w:val="Footnote Text Char4"/>
    <w:aliases w:val="Footnote Text Char Char Char1 Char4,Char Char Char Char Char5,Char Char Char1 Char4,Char Char Char Char Char Char Char4,Footnote Text Char Char Char Char Char4,Char Char Char Char Char1 Char4,Char Char Char Char13,f Char4,fn Char4"/>
    <w:uiPriority w:val="99"/>
    <w:semiHidden/>
    <w:locked/>
    <w:rsid w:val="006E4A7A"/>
    <w:rPr>
      <w:sz w:val="20"/>
    </w:rPr>
  </w:style>
  <w:style w:type="character" w:customStyle="1" w:styleId="FootnoteTextChar3">
    <w:name w:val="Footnote Text Char3"/>
    <w:aliases w:val="Footnote Text Char Char Char1 Char3,Char Char Char Char Char4,Char Char Char1 Char3,Char Char Char Char Char Char Char3,Footnote Text Char Char Char Char Char3,Char Char Char Char Char1 Char3,Char Char Char Char12,f Char3,fn Char3"/>
    <w:uiPriority w:val="99"/>
    <w:semiHidden/>
    <w:locked/>
    <w:rsid w:val="00705997"/>
    <w:rPr>
      <w:sz w:val="20"/>
    </w:rPr>
  </w:style>
  <w:style w:type="character" w:customStyle="1" w:styleId="FootnoteTextChar2">
    <w:name w:val="Footnote Text Char2"/>
    <w:aliases w:val="Footnote Text Char Char Char1 Char2,Char Char Char Char Char3,Char Char Char1 Char2,Char Char Char Char Char Char Char2,Footnote Text Char Char Char Char Char2,Char Char Char Char Char1 Char2,Char Char Char Char11,f Char2,fn Char2"/>
    <w:uiPriority w:val="99"/>
    <w:semiHidden/>
    <w:rsid w:val="006318AB"/>
    <w:rPr>
      <w:sz w:val="20"/>
    </w:rPr>
  </w:style>
  <w:style w:type="character" w:customStyle="1" w:styleId="TextnotdesubsolCaracter">
    <w:name w:val="Text notă de subsol Caracter"/>
    <w:aliases w:val="Footnote Text Char Char Char1 Caracter,Char Char Char Char Caracter,Char Char Char1 Caracter,Char Char Char Char Char Char Caracter,Footnote Text Char Char Char Char Caracter,Char Char Char Char Char1 Caracter,f Caracter"/>
    <w:link w:val="Textnotdesubsol"/>
    <w:uiPriority w:val="99"/>
    <w:locked/>
    <w:rsid w:val="006318AB"/>
    <w:rPr>
      <w:rFonts w:ascii="Calibri" w:hAnsi="Calibri"/>
      <w:sz w:val="20"/>
    </w:rPr>
  </w:style>
  <w:style w:type="character" w:styleId="Referinnotdesubsol">
    <w:name w:val="footnote reference"/>
    <w:aliases w:val="BVI fnr,ftref,Footnotes refss,Fussnota,Footnote symbol,Footnote reference number,Times 10 Point,Exposant 3 Point,EN Footnote Reference,note TESI,Footnote Reference Superscript,Zchn Zchn,Footnote number,Footnote Reference Num"/>
    <w:basedOn w:val="Fontdeparagrafimplicit"/>
    <w:link w:val="BVIfnrChar1Char"/>
    <w:uiPriority w:val="99"/>
    <w:locked/>
    <w:rsid w:val="006318AB"/>
    <w:rPr>
      <w:rFonts w:ascii="Calibri" w:hAnsi="Calibri" w:cs="Times New Roman"/>
      <w:sz w:val="20"/>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rsid w:val="006318AB"/>
    <w:pPr>
      <w:spacing w:after="120" w:line="240" w:lineRule="exact"/>
      <w:jc w:val="left"/>
    </w:pPr>
    <w:rPr>
      <w:sz w:val="20"/>
      <w:szCs w:val="20"/>
      <w:vertAlign w:val="superscript"/>
    </w:rPr>
  </w:style>
  <w:style w:type="character" w:customStyle="1" w:styleId="ResponsecategsCharChar">
    <w:name w:val="Response categs..... Char Char"/>
    <w:link w:val="ResponsecategsChar"/>
    <w:uiPriority w:val="99"/>
    <w:locked/>
    <w:rsid w:val="00D82B28"/>
    <w:rPr>
      <w:rFonts w:ascii="Arial" w:hAnsi="Arial"/>
      <w:sz w:val="20"/>
      <w:lang w:eastAsia="ja-JP"/>
    </w:rPr>
  </w:style>
  <w:style w:type="paragraph" w:customStyle="1" w:styleId="ResponsecategsChar">
    <w:name w:val="Response categs..... Char"/>
    <w:basedOn w:val="Normal"/>
    <w:link w:val="ResponsecategsCharChar"/>
    <w:uiPriority w:val="99"/>
    <w:rsid w:val="00D82B28"/>
    <w:pPr>
      <w:tabs>
        <w:tab w:val="right" w:leader="dot" w:pos="3942"/>
      </w:tabs>
      <w:spacing w:before="0"/>
      <w:ind w:left="216" w:hanging="216"/>
      <w:jc w:val="left"/>
    </w:pPr>
    <w:rPr>
      <w:rFonts w:ascii="Arial" w:hAnsi="Arial"/>
      <w:sz w:val="20"/>
      <w:szCs w:val="20"/>
      <w:lang w:eastAsia="ja-JP"/>
    </w:rPr>
  </w:style>
  <w:style w:type="paragraph" w:styleId="Listparagraf">
    <w:name w:val="List Paragraph"/>
    <w:basedOn w:val="Normal"/>
    <w:uiPriority w:val="34"/>
    <w:qFormat/>
    <w:rsid w:val="00A7211A"/>
    <w:pPr>
      <w:ind w:left="720"/>
      <w:contextualSpacing/>
    </w:pPr>
  </w:style>
  <w:style w:type="paragraph" w:styleId="Subsol">
    <w:name w:val="footer"/>
    <w:basedOn w:val="Normal"/>
    <w:link w:val="SubsolCaracter"/>
    <w:uiPriority w:val="99"/>
    <w:rsid w:val="001401F2"/>
    <w:pPr>
      <w:tabs>
        <w:tab w:val="center" w:pos="4680"/>
        <w:tab w:val="right" w:pos="9360"/>
      </w:tabs>
      <w:spacing w:before="0"/>
    </w:pPr>
    <w:rPr>
      <w:sz w:val="20"/>
      <w:szCs w:val="20"/>
    </w:rPr>
  </w:style>
  <w:style w:type="character" w:customStyle="1" w:styleId="SubsolCaracter">
    <w:name w:val="Subsol Caracter"/>
    <w:basedOn w:val="Fontdeparagrafimplicit"/>
    <w:link w:val="Subsol"/>
    <w:uiPriority w:val="99"/>
    <w:locked/>
    <w:rsid w:val="001401F2"/>
  </w:style>
  <w:style w:type="paragraph" w:styleId="Cuprins1">
    <w:name w:val="toc 1"/>
    <w:basedOn w:val="Normal"/>
    <w:next w:val="Normal"/>
    <w:autoRedefine/>
    <w:uiPriority w:val="39"/>
    <w:rsid w:val="00727C88"/>
    <w:pPr>
      <w:spacing w:after="100"/>
    </w:pPr>
  </w:style>
  <w:style w:type="character" w:styleId="Hyperlink">
    <w:name w:val="Hyperlink"/>
    <w:basedOn w:val="Fontdeparagrafimplicit"/>
    <w:uiPriority w:val="99"/>
    <w:rsid w:val="00727C88"/>
    <w:rPr>
      <w:rFonts w:cs="Times New Roman"/>
      <w:color w:val="0563C1"/>
      <w:u w:val="single"/>
    </w:rPr>
  </w:style>
  <w:style w:type="paragraph" w:styleId="Cuprins2">
    <w:name w:val="toc 2"/>
    <w:basedOn w:val="Normal"/>
    <w:next w:val="Normal"/>
    <w:autoRedefine/>
    <w:uiPriority w:val="99"/>
    <w:rsid w:val="00727CC5"/>
    <w:pPr>
      <w:spacing w:after="100"/>
      <w:ind w:left="220"/>
    </w:pPr>
  </w:style>
  <w:style w:type="paragraph" w:styleId="Cuprins3">
    <w:name w:val="toc 3"/>
    <w:basedOn w:val="Normal"/>
    <w:next w:val="Normal"/>
    <w:autoRedefine/>
    <w:uiPriority w:val="99"/>
    <w:rsid w:val="00727CC5"/>
    <w:pPr>
      <w:spacing w:after="100"/>
      <w:ind w:left="440"/>
    </w:pPr>
  </w:style>
  <w:style w:type="paragraph" w:customStyle="1" w:styleId="Default">
    <w:name w:val="Default"/>
    <w:uiPriority w:val="99"/>
    <w:rsid w:val="00450CF3"/>
    <w:pPr>
      <w:autoSpaceDE w:val="0"/>
      <w:autoSpaceDN w:val="0"/>
      <w:adjustRightInd w:val="0"/>
    </w:pPr>
    <w:rPr>
      <w:rFonts w:ascii="Bookman Old Style" w:eastAsia="MS Mincho" w:hAnsi="Bookman Old Style" w:cs="Bookman Old Style"/>
      <w:color w:val="000000"/>
      <w:sz w:val="24"/>
      <w:szCs w:val="24"/>
      <w:lang w:eastAsia="ja-JP"/>
    </w:rPr>
  </w:style>
  <w:style w:type="character" w:styleId="Referincomentariu">
    <w:name w:val="annotation reference"/>
    <w:basedOn w:val="Fontdeparagrafimplicit"/>
    <w:uiPriority w:val="99"/>
    <w:semiHidden/>
    <w:rsid w:val="00420DED"/>
    <w:rPr>
      <w:rFonts w:cs="Times New Roman"/>
      <w:sz w:val="16"/>
    </w:rPr>
  </w:style>
  <w:style w:type="paragraph" w:styleId="Textcomentariu">
    <w:name w:val="annotation text"/>
    <w:basedOn w:val="Normal"/>
    <w:link w:val="TextcomentariuCaracter"/>
    <w:uiPriority w:val="99"/>
    <w:semiHidden/>
    <w:rsid w:val="00420DED"/>
    <w:rPr>
      <w:sz w:val="20"/>
      <w:szCs w:val="20"/>
    </w:rPr>
  </w:style>
  <w:style w:type="character" w:customStyle="1" w:styleId="TextcomentariuCaracter">
    <w:name w:val="Text comentariu Caracter"/>
    <w:basedOn w:val="Fontdeparagrafimplicit"/>
    <w:link w:val="Textcomentariu"/>
    <w:uiPriority w:val="99"/>
    <w:semiHidden/>
    <w:locked/>
    <w:rsid w:val="00420DED"/>
    <w:rPr>
      <w:sz w:val="20"/>
    </w:rPr>
  </w:style>
  <w:style w:type="paragraph" w:styleId="SubiectComentariu">
    <w:name w:val="annotation subject"/>
    <w:basedOn w:val="Textcomentariu"/>
    <w:next w:val="Textcomentariu"/>
    <w:link w:val="SubiectComentariuCaracter"/>
    <w:uiPriority w:val="99"/>
    <w:semiHidden/>
    <w:rsid w:val="00420DED"/>
    <w:rPr>
      <w:b/>
      <w:bCs/>
    </w:rPr>
  </w:style>
  <w:style w:type="character" w:customStyle="1" w:styleId="SubiectComentariuCaracter">
    <w:name w:val="Subiect Comentariu Caracter"/>
    <w:basedOn w:val="TextcomentariuCaracter"/>
    <w:link w:val="SubiectComentariu"/>
    <w:uiPriority w:val="99"/>
    <w:semiHidden/>
    <w:locked/>
    <w:rsid w:val="00420DED"/>
    <w:rPr>
      <w:b/>
      <w:sz w:val="20"/>
    </w:rPr>
  </w:style>
  <w:style w:type="character" w:customStyle="1" w:styleId="CharChar6">
    <w:name w:val="Char Char6"/>
    <w:uiPriority w:val="99"/>
    <w:rsid w:val="00281EAA"/>
    <w:rPr>
      <w:rFonts w:eastAsia="Times New Roman"/>
      <w:color w:val="003366"/>
      <w:sz w:val="24"/>
      <w:lang w:eastAsia="ro-RO"/>
    </w:rPr>
  </w:style>
  <w:style w:type="paragraph" w:styleId="Revizuire">
    <w:name w:val="Revision"/>
    <w:hidden/>
    <w:uiPriority w:val="99"/>
    <w:semiHidden/>
    <w:rsid w:val="008172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00E3B-0B45-4170-9904-DC579D2F0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4081</Words>
  <Characters>23812</Characters>
  <Application>Microsoft Office Word</Application>
  <DocSecurity>0</DocSecurity>
  <Lines>198</Lines>
  <Paragraphs>55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dc:creator>
  <cp:lastModifiedBy>Cornelia Parleteanu</cp:lastModifiedBy>
  <cp:revision>2</cp:revision>
  <dcterms:created xsi:type="dcterms:W3CDTF">2017-07-03T11:20:00Z</dcterms:created>
  <dcterms:modified xsi:type="dcterms:W3CDTF">2017-07-03T11:20:00Z</dcterms:modified>
</cp:coreProperties>
</file>